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C62BF7" w14:textId="103631CB" w:rsidR="009A5A13" w:rsidRPr="009A5A13" w:rsidRDefault="009A5A13" w:rsidP="009A5A13">
      <w:pPr>
        <w:spacing w:line="360" w:lineRule="auto"/>
        <w:ind w:left="284"/>
        <w:rPr>
          <w:rFonts w:ascii="黑体" w:eastAsia="黑体" w:hAnsi="黑体" w:cs="黑体"/>
          <w:sz w:val="24"/>
          <w:szCs w:val="24"/>
          <w:lang w:eastAsia="zh-CN"/>
        </w:rPr>
      </w:pPr>
      <w:r w:rsidRPr="009A5A13">
        <w:rPr>
          <w:rFonts w:ascii="黑体" w:eastAsia="黑体" w:hAnsi="黑体" w:cs="黑体" w:hint="eastAsia"/>
          <w:sz w:val="24"/>
          <w:szCs w:val="24"/>
          <w:lang w:eastAsia="zh-CN"/>
        </w:rPr>
        <w:t>杭州</w:t>
      </w:r>
      <w:proofErr w:type="gramStart"/>
      <w:r w:rsidRPr="009A5A13">
        <w:rPr>
          <w:rFonts w:ascii="黑体" w:eastAsia="黑体" w:hAnsi="黑体" w:cs="黑体" w:hint="eastAsia"/>
          <w:sz w:val="24"/>
          <w:szCs w:val="24"/>
          <w:lang w:eastAsia="zh-CN"/>
        </w:rPr>
        <w:t>永晶科技</w:t>
      </w:r>
      <w:proofErr w:type="gramEnd"/>
      <w:r w:rsidRPr="009A5A13">
        <w:rPr>
          <w:rFonts w:ascii="黑体" w:eastAsia="黑体" w:hAnsi="黑体" w:cs="黑体" w:hint="eastAsia"/>
          <w:sz w:val="24"/>
          <w:szCs w:val="24"/>
          <w:lang w:eastAsia="zh-CN"/>
        </w:rPr>
        <w:t>有限公司</w:t>
      </w:r>
    </w:p>
    <w:p w14:paraId="5DA0ED15" w14:textId="19795532" w:rsidR="009769EF" w:rsidRDefault="00F9444A">
      <w:pPr>
        <w:spacing w:line="360" w:lineRule="auto"/>
        <w:ind w:left="2723"/>
        <w:rPr>
          <w:rFonts w:ascii="黑体" w:eastAsia="黑体" w:hAnsi="黑体" w:cs="黑体"/>
          <w:sz w:val="72"/>
          <w:szCs w:val="72"/>
          <w:lang w:eastAsia="zh-CN"/>
        </w:rPr>
      </w:pPr>
      <w:r>
        <w:rPr>
          <w:rFonts w:ascii="黑体" w:eastAsia="黑体" w:hAnsi="黑体" w:cs="黑体" w:hint="eastAsia"/>
          <w:sz w:val="72"/>
          <w:szCs w:val="72"/>
          <w:lang w:eastAsia="zh-CN"/>
        </w:rPr>
        <w:t>质</w:t>
      </w:r>
      <w:r>
        <w:rPr>
          <w:rFonts w:ascii="黑体" w:eastAsia="黑体" w:hAnsi="黑体" w:cs="黑体" w:hint="eastAsia"/>
          <w:spacing w:val="-3"/>
          <w:sz w:val="72"/>
          <w:szCs w:val="72"/>
          <w:lang w:eastAsia="zh-CN"/>
        </w:rPr>
        <w:t>量</w:t>
      </w:r>
      <w:r>
        <w:rPr>
          <w:rFonts w:ascii="黑体" w:eastAsia="黑体" w:hAnsi="黑体" w:cs="黑体" w:hint="eastAsia"/>
          <w:sz w:val="72"/>
          <w:szCs w:val="72"/>
          <w:lang w:eastAsia="zh-CN"/>
        </w:rPr>
        <w:t>诚信报告</w:t>
      </w:r>
    </w:p>
    <w:p w14:paraId="388C6EBE" w14:textId="77777777" w:rsidR="009769EF" w:rsidRDefault="009769EF">
      <w:pPr>
        <w:spacing w:line="360" w:lineRule="auto"/>
        <w:rPr>
          <w:sz w:val="13"/>
          <w:szCs w:val="13"/>
          <w:lang w:eastAsia="zh-CN"/>
        </w:rPr>
      </w:pPr>
    </w:p>
    <w:p w14:paraId="7E814184" w14:textId="77777777" w:rsidR="009769EF" w:rsidRDefault="00F9444A">
      <w:pPr>
        <w:pStyle w:val="a5"/>
        <w:numPr>
          <w:ilvl w:val="0"/>
          <w:numId w:val="1"/>
        </w:numPr>
        <w:spacing w:line="360" w:lineRule="auto"/>
        <w:jc w:val="center"/>
        <w:outlineLvl w:val="1"/>
        <w:rPr>
          <w:rFonts w:cs="黑体"/>
          <w:b/>
          <w:bCs/>
          <w:sz w:val="32"/>
          <w:szCs w:val="32"/>
          <w:lang w:eastAsia="zh-CN"/>
        </w:rPr>
      </w:pPr>
      <w:bookmarkStart w:id="0" w:name="_Toc24912735"/>
      <w:bookmarkStart w:id="1" w:name="_Toc3480_WPSOffice_Level1"/>
      <w:r>
        <w:rPr>
          <w:rFonts w:cs="黑体" w:hint="eastAsia"/>
          <w:b/>
          <w:bCs/>
          <w:sz w:val="32"/>
          <w:szCs w:val="32"/>
          <w:lang w:eastAsia="zh-CN"/>
        </w:rPr>
        <w:t>前 言</w:t>
      </w:r>
      <w:bookmarkEnd w:id="0"/>
      <w:bookmarkEnd w:id="1"/>
    </w:p>
    <w:p w14:paraId="1310621D" w14:textId="77777777" w:rsidR="009769EF" w:rsidRDefault="00F9444A">
      <w:pPr>
        <w:pStyle w:val="a5"/>
        <w:numPr>
          <w:ilvl w:val="1"/>
          <w:numId w:val="2"/>
        </w:numPr>
        <w:spacing w:line="360" w:lineRule="auto"/>
        <w:jc w:val="center"/>
        <w:outlineLvl w:val="1"/>
        <w:rPr>
          <w:b/>
          <w:bCs/>
          <w:sz w:val="28"/>
          <w:szCs w:val="28"/>
          <w:lang w:eastAsia="zh-CN"/>
        </w:rPr>
      </w:pPr>
      <w:bookmarkStart w:id="2" w:name="_Toc24912736"/>
      <w:bookmarkStart w:id="3" w:name="_Toc19657_WPSOffice_Level2"/>
      <w:r>
        <w:rPr>
          <w:rFonts w:hint="eastAsia"/>
          <w:b/>
          <w:bCs/>
          <w:sz w:val="28"/>
          <w:szCs w:val="28"/>
          <w:lang w:eastAsia="zh-CN"/>
        </w:rPr>
        <w:t>编制说明</w:t>
      </w:r>
      <w:bookmarkEnd w:id="2"/>
      <w:bookmarkEnd w:id="3"/>
    </w:p>
    <w:p w14:paraId="76909C0B" w14:textId="77777777" w:rsidR="009769EF" w:rsidRDefault="009769EF">
      <w:pPr>
        <w:pStyle w:val="a5"/>
        <w:spacing w:line="360" w:lineRule="auto"/>
        <w:ind w:left="0"/>
        <w:jc w:val="both"/>
        <w:rPr>
          <w:b/>
          <w:bCs/>
          <w:sz w:val="28"/>
          <w:szCs w:val="28"/>
          <w:lang w:eastAsia="zh-CN"/>
        </w:rPr>
      </w:pPr>
    </w:p>
    <w:p w14:paraId="24BF43F7" w14:textId="77777777" w:rsidR="009769EF" w:rsidRDefault="00F9444A">
      <w:pPr>
        <w:pStyle w:val="a5"/>
        <w:spacing w:line="360" w:lineRule="auto"/>
        <w:ind w:left="229" w:right="451" w:firstLine="520"/>
        <w:jc w:val="both"/>
        <w:rPr>
          <w:rFonts w:asciiTheme="minorEastAsia" w:eastAsiaTheme="minorEastAsia" w:hAnsiTheme="minorEastAsia" w:cstheme="minorEastAsia"/>
          <w:w w:val="95"/>
          <w:sz w:val="28"/>
          <w:szCs w:val="28"/>
          <w:lang w:eastAsia="zh-CN"/>
        </w:rPr>
      </w:pPr>
      <w:r>
        <w:rPr>
          <w:rFonts w:asciiTheme="minorEastAsia" w:eastAsiaTheme="minorEastAsia" w:hAnsiTheme="minorEastAsia" w:cstheme="minorEastAsia" w:hint="eastAsia"/>
          <w:w w:val="95"/>
          <w:sz w:val="28"/>
          <w:szCs w:val="28"/>
          <w:lang w:eastAsia="zh-CN"/>
        </w:rPr>
        <w:t>本公司</w:t>
      </w:r>
      <w:r>
        <w:rPr>
          <w:rFonts w:asciiTheme="minorEastAsia" w:eastAsiaTheme="minorEastAsia" w:hAnsiTheme="minorEastAsia" w:cstheme="minorEastAsia" w:hint="eastAsia"/>
          <w:spacing w:val="1"/>
          <w:w w:val="95"/>
          <w:sz w:val="28"/>
          <w:szCs w:val="28"/>
          <w:lang w:eastAsia="zh-CN"/>
        </w:rPr>
        <w:t>出</w:t>
      </w:r>
      <w:r>
        <w:rPr>
          <w:rFonts w:asciiTheme="minorEastAsia" w:eastAsiaTheme="minorEastAsia" w:hAnsiTheme="minorEastAsia" w:cstheme="minorEastAsia" w:hint="eastAsia"/>
          <w:w w:val="95"/>
          <w:sz w:val="28"/>
          <w:szCs w:val="28"/>
          <w:lang w:eastAsia="zh-CN"/>
        </w:rPr>
        <w:t>具的</w:t>
      </w:r>
      <w:r>
        <w:rPr>
          <w:rFonts w:asciiTheme="minorEastAsia" w:eastAsiaTheme="minorEastAsia" w:hAnsiTheme="minorEastAsia" w:cstheme="minorEastAsia" w:hint="eastAsia"/>
          <w:spacing w:val="1"/>
          <w:w w:val="95"/>
          <w:sz w:val="28"/>
          <w:szCs w:val="28"/>
          <w:lang w:eastAsia="zh-CN"/>
        </w:rPr>
        <w:t>质</w:t>
      </w:r>
      <w:r>
        <w:rPr>
          <w:rFonts w:asciiTheme="minorEastAsia" w:eastAsiaTheme="minorEastAsia" w:hAnsiTheme="minorEastAsia" w:cstheme="minorEastAsia" w:hint="eastAsia"/>
          <w:w w:val="95"/>
          <w:sz w:val="28"/>
          <w:szCs w:val="28"/>
          <w:lang w:eastAsia="zh-CN"/>
        </w:rPr>
        <w:t>量</w:t>
      </w:r>
      <w:r>
        <w:rPr>
          <w:rFonts w:asciiTheme="minorEastAsia" w:eastAsiaTheme="minorEastAsia" w:hAnsiTheme="minorEastAsia" w:cstheme="minorEastAsia" w:hint="eastAsia"/>
          <w:spacing w:val="1"/>
          <w:w w:val="95"/>
          <w:sz w:val="28"/>
          <w:szCs w:val="28"/>
          <w:lang w:eastAsia="zh-CN"/>
        </w:rPr>
        <w:t>诚</w:t>
      </w:r>
      <w:r>
        <w:rPr>
          <w:rFonts w:asciiTheme="minorEastAsia" w:eastAsiaTheme="minorEastAsia" w:hAnsiTheme="minorEastAsia" w:cstheme="minorEastAsia" w:hint="eastAsia"/>
          <w:w w:val="95"/>
          <w:sz w:val="28"/>
          <w:szCs w:val="28"/>
          <w:lang w:eastAsia="zh-CN"/>
        </w:rPr>
        <w:t>信报告</w:t>
      </w:r>
      <w:r>
        <w:rPr>
          <w:rFonts w:asciiTheme="minorEastAsia" w:eastAsiaTheme="minorEastAsia" w:hAnsiTheme="minorEastAsia" w:cstheme="minorEastAsia" w:hint="eastAsia"/>
          <w:spacing w:val="-36"/>
          <w:w w:val="95"/>
          <w:sz w:val="28"/>
          <w:szCs w:val="28"/>
          <w:lang w:eastAsia="zh-CN"/>
        </w:rPr>
        <w:t>，</w:t>
      </w:r>
      <w:r>
        <w:rPr>
          <w:rFonts w:asciiTheme="minorEastAsia" w:eastAsiaTheme="minorEastAsia" w:hAnsiTheme="minorEastAsia" w:cstheme="minorEastAsia" w:hint="eastAsia"/>
          <w:w w:val="95"/>
          <w:sz w:val="28"/>
          <w:szCs w:val="28"/>
          <w:lang w:eastAsia="zh-CN"/>
        </w:rPr>
        <w:t>依据</w:t>
      </w:r>
      <w:r>
        <w:rPr>
          <w:rFonts w:asciiTheme="minorEastAsia" w:eastAsiaTheme="minorEastAsia" w:hAnsiTheme="minorEastAsia" w:cstheme="minorEastAsia" w:hint="eastAsia"/>
          <w:spacing w:val="1"/>
          <w:w w:val="95"/>
          <w:sz w:val="28"/>
          <w:szCs w:val="28"/>
          <w:lang w:eastAsia="zh-CN"/>
        </w:rPr>
        <w:t>国家</w:t>
      </w:r>
      <w:r>
        <w:rPr>
          <w:rFonts w:asciiTheme="minorEastAsia" w:eastAsiaTheme="minorEastAsia" w:hAnsiTheme="minorEastAsia" w:cstheme="minorEastAsia" w:hint="eastAsia"/>
          <w:w w:val="95"/>
          <w:sz w:val="28"/>
          <w:szCs w:val="28"/>
          <w:lang w:eastAsia="zh-CN"/>
        </w:rPr>
        <w:t>有关质</w:t>
      </w:r>
      <w:r>
        <w:rPr>
          <w:rFonts w:asciiTheme="minorEastAsia" w:eastAsiaTheme="minorEastAsia" w:hAnsiTheme="minorEastAsia" w:cstheme="minorEastAsia" w:hint="eastAsia"/>
          <w:spacing w:val="1"/>
          <w:w w:val="95"/>
          <w:sz w:val="28"/>
          <w:szCs w:val="28"/>
          <w:lang w:eastAsia="zh-CN"/>
        </w:rPr>
        <w:t>量</w:t>
      </w:r>
      <w:r>
        <w:rPr>
          <w:rFonts w:asciiTheme="minorEastAsia" w:eastAsiaTheme="minorEastAsia" w:hAnsiTheme="minorEastAsia" w:cstheme="minorEastAsia" w:hint="eastAsia"/>
          <w:w w:val="95"/>
          <w:sz w:val="28"/>
          <w:szCs w:val="28"/>
          <w:lang w:eastAsia="zh-CN"/>
        </w:rPr>
        <w:t>法律</w:t>
      </w:r>
      <w:r>
        <w:rPr>
          <w:rFonts w:asciiTheme="minorEastAsia" w:eastAsiaTheme="minorEastAsia" w:hAnsiTheme="minorEastAsia" w:cstheme="minorEastAsia" w:hint="eastAsia"/>
          <w:spacing w:val="1"/>
          <w:w w:val="95"/>
          <w:sz w:val="28"/>
          <w:szCs w:val="28"/>
          <w:lang w:eastAsia="zh-CN"/>
        </w:rPr>
        <w:t>法规</w:t>
      </w:r>
      <w:r>
        <w:rPr>
          <w:rFonts w:asciiTheme="minorEastAsia" w:eastAsiaTheme="minorEastAsia" w:hAnsiTheme="minorEastAsia" w:cstheme="minorEastAsia" w:hint="eastAsia"/>
          <w:spacing w:val="-36"/>
          <w:w w:val="95"/>
          <w:sz w:val="28"/>
          <w:szCs w:val="28"/>
          <w:lang w:eastAsia="zh-CN"/>
        </w:rPr>
        <w:t>、</w:t>
      </w:r>
      <w:r>
        <w:rPr>
          <w:rFonts w:asciiTheme="minorEastAsia" w:eastAsiaTheme="minorEastAsia" w:hAnsiTheme="minorEastAsia" w:cstheme="minorEastAsia" w:hint="eastAsia"/>
          <w:w w:val="95"/>
          <w:sz w:val="28"/>
          <w:szCs w:val="28"/>
          <w:lang w:eastAsia="zh-CN"/>
        </w:rPr>
        <w:t>规章及相关行业</w:t>
      </w:r>
      <w:r>
        <w:rPr>
          <w:rFonts w:asciiTheme="minorEastAsia" w:eastAsiaTheme="minorEastAsia" w:hAnsiTheme="minorEastAsia" w:cstheme="minorEastAsia" w:hint="eastAsia"/>
          <w:spacing w:val="1"/>
          <w:w w:val="95"/>
          <w:sz w:val="28"/>
          <w:szCs w:val="28"/>
          <w:lang w:eastAsia="zh-CN"/>
        </w:rPr>
        <w:t>质</w:t>
      </w:r>
      <w:r>
        <w:rPr>
          <w:rFonts w:asciiTheme="minorEastAsia" w:eastAsiaTheme="minorEastAsia" w:hAnsiTheme="minorEastAsia" w:cstheme="minorEastAsia" w:hint="eastAsia"/>
          <w:w w:val="95"/>
          <w:sz w:val="28"/>
          <w:szCs w:val="28"/>
          <w:lang w:eastAsia="zh-CN"/>
        </w:rPr>
        <w:t>量标</w:t>
      </w:r>
      <w:r>
        <w:rPr>
          <w:rFonts w:asciiTheme="minorEastAsia" w:eastAsiaTheme="minorEastAsia" w:hAnsiTheme="minorEastAsia" w:cstheme="minorEastAsia" w:hint="eastAsia"/>
          <w:spacing w:val="1"/>
          <w:w w:val="95"/>
          <w:sz w:val="28"/>
          <w:szCs w:val="28"/>
          <w:lang w:eastAsia="zh-CN"/>
        </w:rPr>
        <w:t>准</w:t>
      </w:r>
      <w:r>
        <w:rPr>
          <w:rFonts w:asciiTheme="minorEastAsia" w:eastAsiaTheme="minorEastAsia" w:hAnsiTheme="minorEastAsia" w:cstheme="minorEastAsia" w:hint="eastAsia"/>
          <w:spacing w:val="-54"/>
          <w:w w:val="95"/>
          <w:sz w:val="28"/>
          <w:szCs w:val="28"/>
          <w:lang w:eastAsia="zh-CN"/>
        </w:rPr>
        <w:t>、</w:t>
      </w:r>
      <w:r>
        <w:rPr>
          <w:rFonts w:asciiTheme="minorEastAsia" w:eastAsiaTheme="minorEastAsia" w:hAnsiTheme="minorEastAsia" w:cstheme="minorEastAsia" w:hint="eastAsia"/>
          <w:spacing w:val="1"/>
          <w:w w:val="95"/>
          <w:sz w:val="28"/>
          <w:szCs w:val="28"/>
          <w:lang w:eastAsia="zh-CN"/>
        </w:rPr>
        <w:t>规</w:t>
      </w:r>
      <w:r>
        <w:rPr>
          <w:rFonts w:asciiTheme="minorEastAsia" w:eastAsiaTheme="minorEastAsia" w:hAnsiTheme="minorEastAsia" w:cstheme="minorEastAsia" w:hint="eastAsia"/>
          <w:w w:val="95"/>
          <w:sz w:val="28"/>
          <w:szCs w:val="28"/>
          <w:lang w:eastAsia="zh-CN"/>
        </w:rPr>
        <w:t>范等进</w:t>
      </w:r>
      <w:r>
        <w:rPr>
          <w:rFonts w:asciiTheme="minorEastAsia" w:eastAsiaTheme="minorEastAsia" w:hAnsiTheme="minorEastAsia" w:cstheme="minorEastAsia" w:hint="eastAsia"/>
          <w:spacing w:val="1"/>
          <w:w w:val="95"/>
          <w:sz w:val="28"/>
          <w:szCs w:val="28"/>
          <w:lang w:eastAsia="zh-CN"/>
        </w:rPr>
        <w:t>行</w:t>
      </w:r>
      <w:r>
        <w:rPr>
          <w:rFonts w:asciiTheme="minorEastAsia" w:eastAsiaTheme="minorEastAsia" w:hAnsiTheme="minorEastAsia" w:cstheme="minorEastAsia" w:hint="eastAsia"/>
          <w:w w:val="95"/>
          <w:sz w:val="28"/>
          <w:szCs w:val="28"/>
          <w:lang w:eastAsia="zh-CN"/>
        </w:rPr>
        <w:t>编制</w:t>
      </w:r>
      <w:r>
        <w:rPr>
          <w:rFonts w:asciiTheme="minorEastAsia" w:eastAsiaTheme="minorEastAsia" w:hAnsiTheme="minorEastAsia" w:cstheme="minorEastAsia" w:hint="eastAsia"/>
          <w:spacing w:val="-51"/>
          <w:w w:val="95"/>
          <w:sz w:val="28"/>
          <w:szCs w:val="28"/>
          <w:lang w:eastAsia="zh-CN"/>
        </w:rPr>
        <w:t>。</w:t>
      </w:r>
      <w:r>
        <w:rPr>
          <w:rFonts w:asciiTheme="minorEastAsia" w:eastAsiaTheme="minorEastAsia" w:hAnsiTheme="minorEastAsia" w:cstheme="minorEastAsia" w:hint="eastAsia"/>
          <w:w w:val="95"/>
          <w:sz w:val="28"/>
          <w:szCs w:val="28"/>
          <w:lang w:eastAsia="zh-CN"/>
        </w:rPr>
        <w:t>报</w:t>
      </w:r>
      <w:r>
        <w:rPr>
          <w:rFonts w:asciiTheme="minorEastAsia" w:eastAsiaTheme="minorEastAsia" w:hAnsiTheme="minorEastAsia" w:cstheme="minorEastAsia" w:hint="eastAsia"/>
          <w:spacing w:val="1"/>
          <w:w w:val="95"/>
          <w:sz w:val="28"/>
          <w:szCs w:val="28"/>
          <w:lang w:eastAsia="zh-CN"/>
        </w:rPr>
        <w:t>告</w:t>
      </w:r>
      <w:r>
        <w:rPr>
          <w:rFonts w:asciiTheme="minorEastAsia" w:eastAsiaTheme="minorEastAsia" w:hAnsiTheme="minorEastAsia" w:cstheme="minorEastAsia" w:hint="eastAsia"/>
          <w:w w:val="95"/>
          <w:sz w:val="28"/>
          <w:szCs w:val="28"/>
          <w:lang w:eastAsia="zh-CN"/>
        </w:rPr>
        <w:t>中关于公司质量诚信和质量管理情况是公司现状的真实反映，本公司对报告内容的客观性负责，对相关论述和结论真实性负责，现将有关情况说明如下：</w:t>
      </w:r>
    </w:p>
    <w:p w14:paraId="589F18D8" w14:textId="5B1C8021" w:rsidR="009769EF" w:rsidRDefault="00F9444A" w:rsidP="009769EF">
      <w:pPr>
        <w:pStyle w:val="a5"/>
        <w:numPr>
          <w:ilvl w:val="0"/>
          <w:numId w:val="3"/>
        </w:numPr>
        <w:spacing w:line="360" w:lineRule="auto"/>
        <w:ind w:left="0" w:firstLineChars="100" w:firstLine="265"/>
        <w:rPr>
          <w:rFonts w:asciiTheme="minorEastAsia" w:eastAsiaTheme="minorEastAsia" w:hAnsiTheme="minorEastAsia" w:cstheme="minorEastAsia"/>
          <w:w w:val="95"/>
          <w:sz w:val="28"/>
          <w:szCs w:val="28"/>
          <w:lang w:eastAsia="zh-CN"/>
        </w:rPr>
      </w:pPr>
      <w:r>
        <w:rPr>
          <w:rFonts w:asciiTheme="minorEastAsia" w:eastAsiaTheme="minorEastAsia" w:hAnsiTheme="minorEastAsia" w:cstheme="minorEastAsia" w:hint="eastAsia"/>
          <w:w w:val="95"/>
          <w:sz w:val="28"/>
          <w:szCs w:val="28"/>
          <w:lang w:eastAsia="zh-CN"/>
        </w:rPr>
        <w:t>报告范围：</w:t>
      </w:r>
      <w:r w:rsidR="00CB21E3">
        <w:rPr>
          <w:rFonts w:asciiTheme="minorEastAsia" w:eastAsiaTheme="minorEastAsia" w:hAnsiTheme="minorEastAsia" w:cstheme="minorEastAsia" w:hint="eastAsia"/>
          <w:w w:val="95"/>
          <w:sz w:val="28"/>
          <w:szCs w:val="28"/>
          <w:lang w:eastAsia="zh-CN"/>
        </w:rPr>
        <w:t>杭州</w:t>
      </w:r>
      <w:proofErr w:type="gramStart"/>
      <w:r w:rsidR="00986590">
        <w:rPr>
          <w:rFonts w:asciiTheme="minorEastAsia" w:eastAsiaTheme="minorEastAsia" w:hAnsiTheme="minorEastAsia" w:cstheme="minorEastAsia" w:hint="eastAsia"/>
          <w:w w:val="95"/>
          <w:sz w:val="28"/>
          <w:szCs w:val="28"/>
          <w:lang w:eastAsia="zh-CN"/>
        </w:rPr>
        <w:t>永晶科技</w:t>
      </w:r>
      <w:proofErr w:type="gramEnd"/>
      <w:r w:rsidR="00CB21E3">
        <w:rPr>
          <w:rFonts w:asciiTheme="minorEastAsia" w:eastAsiaTheme="minorEastAsia" w:hAnsiTheme="minorEastAsia" w:cstheme="minorEastAsia" w:hint="eastAsia"/>
          <w:w w:val="95"/>
          <w:sz w:val="28"/>
          <w:szCs w:val="28"/>
          <w:lang w:eastAsia="zh-CN"/>
        </w:rPr>
        <w:t>有限公司</w:t>
      </w:r>
    </w:p>
    <w:p w14:paraId="6A89068F" w14:textId="20FEEBCD" w:rsidR="009769EF" w:rsidRDefault="00F9444A" w:rsidP="009769EF">
      <w:pPr>
        <w:pStyle w:val="a5"/>
        <w:numPr>
          <w:ilvl w:val="0"/>
          <w:numId w:val="3"/>
        </w:numPr>
        <w:spacing w:line="360" w:lineRule="auto"/>
        <w:ind w:left="0" w:firstLineChars="100" w:firstLine="265"/>
        <w:rPr>
          <w:rFonts w:asciiTheme="minorEastAsia" w:eastAsiaTheme="minorEastAsia" w:hAnsiTheme="minorEastAsia" w:cstheme="minorEastAsia"/>
          <w:w w:val="95"/>
          <w:sz w:val="28"/>
          <w:szCs w:val="28"/>
          <w:lang w:eastAsia="zh-CN"/>
        </w:rPr>
      </w:pPr>
      <w:r>
        <w:rPr>
          <w:rFonts w:asciiTheme="minorEastAsia" w:eastAsiaTheme="minorEastAsia" w:hAnsiTheme="minorEastAsia" w:cstheme="minorEastAsia" w:hint="eastAsia"/>
          <w:w w:val="95"/>
          <w:sz w:val="28"/>
          <w:szCs w:val="28"/>
          <w:lang w:eastAsia="zh-CN"/>
        </w:rPr>
        <w:t>报告时间：20</w:t>
      </w:r>
      <w:r w:rsidR="00986590">
        <w:rPr>
          <w:rFonts w:asciiTheme="minorEastAsia" w:eastAsiaTheme="minorEastAsia" w:hAnsiTheme="minorEastAsia" w:cstheme="minorEastAsia"/>
          <w:w w:val="95"/>
          <w:sz w:val="28"/>
          <w:szCs w:val="28"/>
          <w:lang w:eastAsia="zh-CN"/>
        </w:rPr>
        <w:t>2</w:t>
      </w:r>
      <w:r w:rsidR="009A5A13">
        <w:rPr>
          <w:rFonts w:asciiTheme="minorEastAsia" w:eastAsiaTheme="minorEastAsia" w:hAnsiTheme="minorEastAsia" w:cstheme="minorEastAsia" w:hint="eastAsia"/>
          <w:w w:val="95"/>
          <w:sz w:val="28"/>
          <w:szCs w:val="28"/>
          <w:lang w:eastAsia="zh-CN"/>
        </w:rPr>
        <w:t>3</w:t>
      </w:r>
      <w:r>
        <w:rPr>
          <w:rFonts w:asciiTheme="minorEastAsia" w:eastAsiaTheme="minorEastAsia" w:hAnsiTheme="minorEastAsia" w:cstheme="minorEastAsia" w:hint="eastAsia"/>
          <w:w w:val="95"/>
          <w:sz w:val="28"/>
          <w:szCs w:val="28"/>
          <w:lang w:eastAsia="zh-CN"/>
        </w:rPr>
        <w:t>年１月至20</w:t>
      </w:r>
      <w:r w:rsidR="000F783A">
        <w:rPr>
          <w:rFonts w:asciiTheme="minorEastAsia" w:eastAsiaTheme="minorEastAsia" w:hAnsiTheme="minorEastAsia" w:cstheme="minorEastAsia"/>
          <w:w w:val="95"/>
          <w:sz w:val="28"/>
          <w:szCs w:val="28"/>
          <w:lang w:eastAsia="zh-CN"/>
        </w:rPr>
        <w:t>2</w:t>
      </w:r>
      <w:r w:rsidR="009A5A13">
        <w:rPr>
          <w:rFonts w:asciiTheme="minorEastAsia" w:eastAsiaTheme="minorEastAsia" w:hAnsiTheme="minorEastAsia" w:cstheme="minorEastAsia" w:hint="eastAsia"/>
          <w:w w:val="95"/>
          <w:sz w:val="28"/>
          <w:szCs w:val="28"/>
          <w:lang w:eastAsia="zh-CN"/>
        </w:rPr>
        <w:t>3</w:t>
      </w:r>
      <w:r>
        <w:rPr>
          <w:rFonts w:asciiTheme="minorEastAsia" w:eastAsiaTheme="minorEastAsia" w:hAnsiTheme="minorEastAsia" w:cstheme="minorEastAsia" w:hint="eastAsia"/>
          <w:w w:val="95"/>
          <w:sz w:val="28"/>
          <w:szCs w:val="28"/>
          <w:lang w:eastAsia="zh-CN"/>
        </w:rPr>
        <w:t>年12月</w:t>
      </w:r>
      <w:r w:rsidR="009A5A13">
        <w:rPr>
          <w:rFonts w:asciiTheme="minorEastAsia" w:eastAsiaTheme="minorEastAsia" w:hAnsiTheme="minorEastAsia" w:cstheme="minorEastAsia" w:hint="eastAsia"/>
          <w:w w:val="95"/>
          <w:sz w:val="28"/>
          <w:szCs w:val="28"/>
          <w:lang w:eastAsia="zh-CN"/>
        </w:rPr>
        <w:t>.</w:t>
      </w:r>
    </w:p>
    <w:p w14:paraId="5A65676D" w14:textId="6075504C" w:rsidR="00F90149" w:rsidRPr="00F90149" w:rsidRDefault="00F9444A" w:rsidP="00F90149">
      <w:pPr>
        <w:tabs>
          <w:tab w:val="left" w:pos="600"/>
        </w:tabs>
        <w:spacing w:line="400" w:lineRule="exact"/>
        <w:ind w:leftChars="103" w:left="227"/>
        <w:rPr>
          <w:rFonts w:ascii="宋体" w:hAnsi="宋体"/>
          <w:kern w:val="2"/>
          <w:sz w:val="24"/>
          <w:szCs w:val="24"/>
          <w:lang w:eastAsia="zh-CN"/>
        </w:rPr>
      </w:pPr>
      <w:r>
        <w:rPr>
          <w:rFonts w:asciiTheme="minorEastAsia" w:eastAsiaTheme="minorEastAsia" w:hAnsiTheme="minorEastAsia" w:cstheme="minorEastAsia" w:hint="eastAsia"/>
          <w:w w:val="95"/>
          <w:sz w:val="28"/>
          <w:szCs w:val="28"/>
          <w:lang w:eastAsia="zh-CN"/>
        </w:rPr>
        <w:t>（</w:t>
      </w:r>
      <w:r w:rsidR="009A5A13">
        <w:rPr>
          <w:rFonts w:asciiTheme="minorEastAsia" w:eastAsiaTheme="minorEastAsia" w:hAnsiTheme="minorEastAsia" w:cstheme="minorEastAsia" w:hint="eastAsia"/>
          <w:w w:val="95"/>
          <w:sz w:val="28"/>
          <w:szCs w:val="28"/>
          <w:lang w:eastAsia="zh-CN"/>
        </w:rPr>
        <w:t>3</w:t>
      </w:r>
      <w:r>
        <w:rPr>
          <w:rFonts w:asciiTheme="minorEastAsia" w:eastAsiaTheme="minorEastAsia" w:hAnsiTheme="minorEastAsia" w:cstheme="minorEastAsia" w:hint="eastAsia"/>
          <w:w w:val="95"/>
          <w:sz w:val="28"/>
          <w:szCs w:val="28"/>
          <w:lang w:eastAsia="zh-CN"/>
        </w:rPr>
        <w:t>）报告获取方式：</w:t>
      </w:r>
      <w:r w:rsidR="00F90149" w:rsidRPr="00F90149">
        <w:rPr>
          <w:rFonts w:ascii="宋体" w:hAnsi="宋体" w:hint="eastAsia"/>
          <w:kern w:val="2"/>
          <w:sz w:val="24"/>
          <w:szCs w:val="24"/>
          <w:lang w:eastAsia="zh-CN"/>
        </w:rPr>
        <w:t>公司网站</w:t>
      </w:r>
      <w:r w:rsidR="005F3E07" w:rsidRPr="005F3E07">
        <w:rPr>
          <w:rFonts w:ascii="宋体" w:hAnsi="宋体"/>
          <w:kern w:val="2"/>
          <w:sz w:val="24"/>
          <w:szCs w:val="24"/>
          <w:lang w:eastAsia="zh-CN"/>
        </w:rPr>
        <w:t>https://www.hzyxzy.com/</w:t>
      </w:r>
    </w:p>
    <w:p w14:paraId="1C6AA508" w14:textId="77777777" w:rsidR="00A00FF1" w:rsidRDefault="00A00FF1">
      <w:pPr>
        <w:pStyle w:val="Heading11"/>
        <w:spacing w:before="39"/>
        <w:ind w:right="4153"/>
        <w:jc w:val="both"/>
        <w:rPr>
          <w:rFonts w:hint="eastAsia"/>
          <w:lang w:eastAsia="zh-CN"/>
        </w:rPr>
      </w:pPr>
    </w:p>
    <w:p w14:paraId="4249E339" w14:textId="77777777" w:rsidR="009769EF" w:rsidRDefault="00F9444A">
      <w:pPr>
        <w:pStyle w:val="a5"/>
        <w:numPr>
          <w:ilvl w:val="1"/>
          <w:numId w:val="2"/>
        </w:numPr>
        <w:spacing w:line="360" w:lineRule="auto"/>
        <w:jc w:val="center"/>
        <w:outlineLvl w:val="1"/>
        <w:rPr>
          <w:b/>
          <w:bCs/>
          <w:sz w:val="28"/>
          <w:szCs w:val="28"/>
          <w:lang w:eastAsia="zh-CN"/>
        </w:rPr>
      </w:pPr>
      <w:bookmarkStart w:id="4" w:name="_Toc15713_WPSOffice_Level2"/>
      <w:bookmarkStart w:id="5" w:name="_Toc24912738"/>
      <w:r>
        <w:rPr>
          <w:rFonts w:hint="eastAsia"/>
          <w:b/>
          <w:bCs/>
          <w:sz w:val="28"/>
          <w:szCs w:val="28"/>
          <w:lang w:eastAsia="zh-CN"/>
        </w:rPr>
        <w:t>企业简介</w:t>
      </w:r>
      <w:bookmarkEnd w:id="4"/>
      <w:bookmarkEnd w:id="5"/>
    </w:p>
    <w:p w14:paraId="691620A0" w14:textId="77777777" w:rsidR="00156FFE" w:rsidRPr="00156FFE" w:rsidRDefault="00156FFE" w:rsidP="00156FFE">
      <w:pPr>
        <w:autoSpaceDE w:val="0"/>
        <w:autoSpaceDN w:val="0"/>
        <w:spacing w:line="360" w:lineRule="auto"/>
        <w:ind w:firstLineChars="200" w:firstLine="480"/>
        <w:rPr>
          <w:rFonts w:asciiTheme="minorEastAsia" w:eastAsiaTheme="minorEastAsia" w:hAnsiTheme="minorEastAsia" w:cs="宋体"/>
          <w:color w:val="000000" w:themeColor="text1"/>
          <w:sz w:val="24"/>
          <w:szCs w:val="24"/>
          <w:lang w:val="zh-CN" w:eastAsia="zh-CN" w:bidi="zh-CN"/>
        </w:rPr>
      </w:pPr>
      <w:r w:rsidRPr="00156FFE">
        <w:rPr>
          <w:rFonts w:asciiTheme="minorEastAsia" w:eastAsiaTheme="minorEastAsia" w:hAnsiTheme="minorEastAsia" w:cs="宋体" w:hint="eastAsia"/>
          <w:color w:val="000000" w:themeColor="text1"/>
          <w:sz w:val="24"/>
          <w:szCs w:val="24"/>
          <w:lang w:val="zh-CN" w:eastAsia="zh-CN" w:bidi="zh-CN"/>
        </w:rPr>
        <w:t>杭州永</w:t>
      </w:r>
      <w:proofErr w:type="gramStart"/>
      <w:r w:rsidRPr="00156FFE">
        <w:rPr>
          <w:rFonts w:asciiTheme="minorEastAsia" w:eastAsiaTheme="minorEastAsia" w:hAnsiTheme="minorEastAsia" w:cs="宋体" w:hint="eastAsia"/>
          <w:color w:val="000000" w:themeColor="text1"/>
          <w:sz w:val="24"/>
          <w:szCs w:val="24"/>
          <w:lang w:val="zh-CN" w:eastAsia="zh-CN" w:bidi="zh-CN"/>
        </w:rPr>
        <w:t>鑫</w:t>
      </w:r>
      <w:proofErr w:type="gramEnd"/>
      <w:r w:rsidRPr="00156FFE">
        <w:rPr>
          <w:rFonts w:asciiTheme="minorEastAsia" w:eastAsiaTheme="minorEastAsia" w:hAnsiTheme="minorEastAsia" w:cs="宋体" w:hint="eastAsia"/>
          <w:color w:val="000000" w:themeColor="text1"/>
          <w:sz w:val="24"/>
          <w:szCs w:val="24"/>
          <w:lang w:val="zh-CN" w:eastAsia="zh-CN" w:bidi="zh-CN"/>
        </w:rPr>
        <w:t>纸业有限公司•杭州</w:t>
      </w:r>
      <w:proofErr w:type="gramStart"/>
      <w:r w:rsidRPr="00156FFE">
        <w:rPr>
          <w:rFonts w:asciiTheme="minorEastAsia" w:eastAsiaTheme="minorEastAsia" w:hAnsiTheme="minorEastAsia" w:cs="宋体" w:hint="eastAsia"/>
          <w:color w:val="000000" w:themeColor="text1"/>
          <w:sz w:val="24"/>
          <w:szCs w:val="24"/>
          <w:lang w:val="zh-CN" w:eastAsia="zh-CN" w:bidi="zh-CN"/>
        </w:rPr>
        <w:t>永晶科技</w:t>
      </w:r>
      <w:proofErr w:type="gramEnd"/>
      <w:r w:rsidRPr="00156FFE">
        <w:rPr>
          <w:rFonts w:asciiTheme="minorEastAsia" w:eastAsiaTheme="minorEastAsia" w:hAnsiTheme="minorEastAsia" w:cs="宋体" w:hint="eastAsia"/>
          <w:color w:val="000000" w:themeColor="text1"/>
          <w:sz w:val="24"/>
          <w:szCs w:val="24"/>
          <w:lang w:val="zh-CN" w:eastAsia="zh-CN" w:bidi="zh-CN"/>
        </w:rPr>
        <w:t>有限公司位于青山绿水，交通便利的临安市板桥</w:t>
      </w:r>
      <w:proofErr w:type="gramStart"/>
      <w:r w:rsidRPr="00156FFE">
        <w:rPr>
          <w:rFonts w:asciiTheme="minorEastAsia" w:eastAsiaTheme="minorEastAsia" w:hAnsiTheme="minorEastAsia" w:cs="宋体" w:hint="eastAsia"/>
          <w:color w:val="000000" w:themeColor="text1"/>
          <w:sz w:val="24"/>
          <w:szCs w:val="24"/>
          <w:lang w:val="zh-CN" w:eastAsia="zh-CN" w:bidi="zh-CN"/>
        </w:rPr>
        <w:t>镇花戏工业园区</w:t>
      </w:r>
      <w:proofErr w:type="gramEnd"/>
      <w:r w:rsidRPr="00156FFE">
        <w:rPr>
          <w:rFonts w:asciiTheme="minorEastAsia" w:eastAsiaTheme="minorEastAsia" w:hAnsiTheme="minorEastAsia" w:cs="宋体" w:hint="eastAsia"/>
          <w:color w:val="000000" w:themeColor="text1"/>
          <w:sz w:val="24"/>
          <w:szCs w:val="24"/>
          <w:lang w:val="zh-CN" w:eastAsia="zh-CN" w:bidi="zh-CN"/>
        </w:rPr>
        <w:t>，是一家专业生产各种瓦楞纸板及瓦楞纸箱的纸制品企业，产品业务已涉及到多领域各行业，有业务往来的纸箱企业已达300多家，纸箱用户100多家。目前公司占地面积38000多平方米，厂房面积28000多平方米，办公面积1000多平方米，总投资超过1.3个亿，拥有充足的管理人员、技术人员。</w:t>
      </w:r>
    </w:p>
    <w:p w14:paraId="29843E24" w14:textId="77777777" w:rsidR="00156FFE" w:rsidRPr="00156FFE" w:rsidRDefault="00156FFE" w:rsidP="00156FFE">
      <w:pPr>
        <w:autoSpaceDE w:val="0"/>
        <w:autoSpaceDN w:val="0"/>
        <w:spacing w:line="360" w:lineRule="auto"/>
        <w:ind w:firstLineChars="200" w:firstLine="480"/>
        <w:rPr>
          <w:rFonts w:asciiTheme="minorEastAsia" w:eastAsiaTheme="minorEastAsia" w:hAnsiTheme="minorEastAsia" w:cs="宋体"/>
          <w:color w:val="000000" w:themeColor="text1"/>
          <w:sz w:val="24"/>
          <w:szCs w:val="24"/>
          <w:lang w:val="zh-CN" w:eastAsia="zh-CN" w:bidi="zh-CN"/>
        </w:rPr>
      </w:pPr>
      <w:r w:rsidRPr="00156FFE">
        <w:rPr>
          <w:rFonts w:asciiTheme="minorEastAsia" w:eastAsiaTheme="minorEastAsia" w:hAnsiTheme="minorEastAsia" w:cs="宋体" w:hint="eastAsia"/>
          <w:color w:val="000000" w:themeColor="text1"/>
          <w:sz w:val="24"/>
          <w:szCs w:val="24"/>
          <w:lang w:val="zh-CN" w:eastAsia="zh-CN" w:bidi="zh-CN"/>
        </w:rPr>
        <w:t>公司致力于各种瓦楞纸板的研究和开发，同时拥有全世界先进的2.8米、双刀双堆码高速意大利佛</w:t>
      </w:r>
      <w:proofErr w:type="gramStart"/>
      <w:r w:rsidRPr="00156FFE">
        <w:rPr>
          <w:rFonts w:asciiTheme="minorEastAsia" w:eastAsiaTheme="minorEastAsia" w:hAnsiTheme="minorEastAsia" w:cs="宋体" w:hint="eastAsia"/>
          <w:color w:val="000000" w:themeColor="text1"/>
          <w:sz w:val="24"/>
          <w:szCs w:val="24"/>
          <w:lang w:val="zh-CN" w:eastAsia="zh-CN" w:bidi="zh-CN"/>
        </w:rPr>
        <w:t>仕</w:t>
      </w:r>
      <w:proofErr w:type="gramEnd"/>
      <w:r w:rsidRPr="00156FFE">
        <w:rPr>
          <w:rFonts w:asciiTheme="minorEastAsia" w:eastAsiaTheme="minorEastAsia" w:hAnsiTheme="minorEastAsia" w:cs="宋体" w:hint="eastAsia"/>
          <w:color w:val="000000" w:themeColor="text1"/>
          <w:sz w:val="24"/>
          <w:szCs w:val="24"/>
          <w:lang w:val="zh-CN" w:eastAsia="zh-CN" w:bidi="zh-CN"/>
        </w:rPr>
        <w:t>博瓦楞纸板生产线和</w:t>
      </w:r>
      <w:proofErr w:type="gramStart"/>
      <w:r w:rsidRPr="00156FFE">
        <w:rPr>
          <w:rFonts w:asciiTheme="minorEastAsia" w:eastAsiaTheme="minorEastAsia" w:hAnsiTheme="minorEastAsia" w:cs="宋体" w:hint="eastAsia"/>
          <w:color w:val="000000" w:themeColor="text1"/>
          <w:sz w:val="24"/>
          <w:szCs w:val="24"/>
          <w:lang w:val="zh-CN" w:eastAsia="zh-CN" w:bidi="zh-CN"/>
        </w:rPr>
        <w:t>国产上</w:t>
      </w:r>
      <w:proofErr w:type="gramEnd"/>
      <w:r w:rsidRPr="00156FFE">
        <w:rPr>
          <w:rFonts w:asciiTheme="minorEastAsia" w:eastAsiaTheme="minorEastAsia" w:hAnsiTheme="minorEastAsia" w:cs="宋体" w:hint="eastAsia"/>
          <w:color w:val="000000" w:themeColor="text1"/>
          <w:sz w:val="24"/>
          <w:szCs w:val="24"/>
          <w:lang w:val="zh-CN" w:eastAsia="zh-CN" w:bidi="zh-CN"/>
        </w:rPr>
        <w:t>银2.5米生产线共两条全新的纸板生产线，另外还有国内先进的纸箱生产设备，检测设备等全新的配套设备，具有完善的生产加工条件，能够为广大客户提供更加优质的服务和保障。公司自成立以来，经过不断的运行和发展，生产产量不断提升，产品质量越来越稳定，人员素质及生产技能水平都得到了极大提高，为以后的发展打好了坚实的基础。</w:t>
      </w:r>
    </w:p>
    <w:p w14:paraId="38693A30" w14:textId="77777777" w:rsidR="009769EF" w:rsidRDefault="009769EF">
      <w:pPr>
        <w:spacing w:line="360" w:lineRule="auto"/>
        <w:ind w:firstLineChars="200" w:firstLine="480"/>
        <w:rPr>
          <w:rFonts w:ascii="宋体" w:hAnsi="宋体" w:cs="宋体"/>
          <w:sz w:val="24"/>
          <w:lang w:eastAsia="zh-CN"/>
        </w:rPr>
        <w:sectPr w:rsidR="009769EF" w:rsidSect="00E76C78">
          <w:headerReference w:type="default" r:id="rId9"/>
          <w:footerReference w:type="default" r:id="rId10"/>
          <w:pgSz w:w="11907" w:h="16840"/>
          <w:pgMar w:top="1480" w:right="1140" w:bottom="1160" w:left="1360" w:header="849" w:footer="979" w:gutter="0"/>
          <w:cols w:space="720"/>
        </w:sectPr>
      </w:pPr>
    </w:p>
    <w:p w14:paraId="37EA0D51" w14:textId="77777777" w:rsidR="009769EF" w:rsidRDefault="00F9444A" w:rsidP="00B378A1">
      <w:pPr>
        <w:pStyle w:val="Heading11"/>
        <w:numPr>
          <w:ilvl w:val="0"/>
          <w:numId w:val="1"/>
        </w:numPr>
        <w:spacing w:beforeLines="150" w:before="360" w:line="419" w:lineRule="exact"/>
        <w:ind w:left="289" w:right="215"/>
        <w:jc w:val="center"/>
        <w:rPr>
          <w:lang w:eastAsia="zh-CN"/>
        </w:rPr>
      </w:pPr>
      <w:bookmarkStart w:id="6" w:name="_Toc24912739"/>
      <w:bookmarkStart w:id="7" w:name="_Toc19657_WPSOffice_Level1"/>
      <w:r>
        <w:rPr>
          <w:rFonts w:hint="eastAsia"/>
          <w:lang w:eastAsia="zh-CN"/>
        </w:rPr>
        <w:lastRenderedPageBreak/>
        <w:t>报告正文</w:t>
      </w:r>
      <w:bookmarkEnd w:id="6"/>
      <w:bookmarkEnd w:id="7"/>
    </w:p>
    <w:p w14:paraId="290DBA03" w14:textId="77777777" w:rsidR="009769EF" w:rsidRDefault="009769EF">
      <w:pPr>
        <w:pStyle w:val="Heading11"/>
        <w:spacing w:line="419" w:lineRule="exact"/>
        <w:ind w:right="213"/>
        <w:jc w:val="both"/>
        <w:rPr>
          <w:lang w:eastAsia="zh-CN"/>
        </w:rPr>
      </w:pPr>
    </w:p>
    <w:p w14:paraId="0EA5D9E9" w14:textId="77777777" w:rsidR="009769EF" w:rsidRDefault="00F9444A">
      <w:pPr>
        <w:pStyle w:val="Heading11"/>
        <w:spacing w:line="419" w:lineRule="exact"/>
        <w:ind w:right="213"/>
        <w:jc w:val="center"/>
        <w:rPr>
          <w:lang w:eastAsia="zh-CN"/>
        </w:rPr>
      </w:pPr>
      <w:bookmarkStart w:id="8" w:name="_Toc24912740"/>
      <w:bookmarkStart w:id="9" w:name="_Toc14231_WPSOffice_Level2"/>
      <w:r>
        <w:rPr>
          <w:rFonts w:hint="eastAsia"/>
          <w:lang w:eastAsia="zh-CN"/>
        </w:rPr>
        <w:t>第一章  质量理念</w:t>
      </w:r>
      <w:bookmarkEnd w:id="8"/>
      <w:bookmarkEnd w:id="9"/>
    </w:p>
    <w:p w14:paraId="0BA58ACD" w14:textId="77777777" w:rsidR="009769EF" w:rsidRDefault="009769EF">
      <w:pPr>
        <w:pStyle w:val="Heading11"/>
        <w:spacing w:line="419" w:lineRule="exact"/>
        <w:ind w:right="213"/>
        <w:jc w:val="center"/>
        <w:rPr>
          <w:lang w:eastAsia="zh-CN"/>
        </w:rPr>
      </w:pPr>
    </w:p>
    <w:p w14:paraId="68CA9510" w14:textId="77777777" w:rsidR="009769EF" w:rsidRPr="00BC0B04" w:rsidRDefault="00F9444A">
      <w:pPr>
        <w:pStyle w:val="a5"/>
        <w:spacing w:line="360" w:lineRule="auto"/>
        <w:ind w:left="229"/>
        <w:rPr>
          <w:b/>
          <w:bCs/>
          <w:sz w:val="24"/>
          <w:szCs w:val="24"/>
          <w:lang w:eastAsia="zh-CN"/>
        </w:rPr>
      </w:pPr>
      <w:r w:rsidRPr="00BC0B04">
        <w:rPr>
          <w:b/>
          <w:bCs/>
          <w:sz w:val="24"/>
          <w:szCs w:val="24"/>
          <w:lang w:eastAsia="zh-CN"/>
        </w:rPr>
        <w:t>1.1</w:t>
      </w:r>
      <w:r w:rsidRPr="00BC0B04">
        <w:rPr>
          <w:rFonts w:hint="eastAsia"/>
          <w:b/>
          <w:bCs/>
          <w:sz w:val="24"/>
          <w:szCs w:val="24"/>
          <w:lang w:eastAsia="zh-CN"/>
        </w:rPr>
        <w:t xml:space="preserve"> 企业</w:t>
      </w:r>
      <w:r w:rsidRPr="00BC0B04">
        <w:rPr>
          <w:rFonts w:hint="eastAsia"/>
          <w:b/>
          <w:bCs/>
          <w:spacing w:val="2"/>
          <w:sz w:val="24"/>
          <w:szCs w:val="24"/>
          <w:lang w:eastAsia="zh-CN"/>
        </w:rPr>
        <w:t>使</w:t>
      </w:r>
      <w:r w:rsidRPr="00BC0B04">
        <w:rPr>
          <w:rFonts w:hint="eastAsia"/>
          <w:b/>
          <w:bCs/>
          <w:sz w:val="24"/>
          <w:szCs w:val="24"/>
          <w:lang w:eastAsia="zh-CN"/>
        </w:rPr>
        <w:t>命</w:t>
      </w:r>
    </w:p>
    <w:p w14:paraId="3EC588AA" w14:textId="5259D6C5" w:rsidR="009769EF" w:rsidRPr="00BC0B04" w:rsidRDefault="00156FFE" w:rsidP="008E4FB3">
      <w:pPr>
        <w:pStyle w:val="a5"/>
        <w:spacing w:line="360" w:lineRule="auto"/>
        <w:ind w:left="229" w:firstLineChars="200" w:firstLine="480"/>
        <w:rPr>
          <w:rFonts w:cs="宋体"/>
          <w:color w:val="000000"/>
          <w:sz w:val="24"/>
          <w:szCs w:val="24"/>
          <w:lang w:eastAsia="zh-CN"/>
        </w:rPr>
      </w:pPr>
      <w:r w:rsidRPr="00156FFE">
        <w:rPr>
          <w:rFonts w:asciiTheme="minorEastAsia" w:eastAsiaTheme="minorEastAsia" w:hAnsiTheme="minorEastAsia" w:cs="宋体" w:hint="eastAsia"/>
          <w:color w:val="000000" w:themeColor="text1"/>
          <w:sz w:val="24"/>
          <w:szCs w:val="24"/>
          <w:lang w:eastAsia="zh-CN"/>
        </w:rPr>
        <w:t>服务社会，满足行业需求</w:t>
      </w:r>
      <w:r w:rsidR="00F9444A" w:rsidRPr="00BC0B04">
        <w:rPr>
          <w:rFonts w:cs="宋体" w:hint="eastAsia"/>
          <w:color w:val="000000"/>
          <w:sz w:val="24"/>
          <w:szCs w:val="24"/>
          <w:lang w:eastAsia="zh-CN"/>
        </w:rPr>
        <w:t>。</w:t>
      </w:r>
    </w:p>
    <w:p w14:paraId="3B18B348" w14:textId="77777777" w:rsidR="009769EF" w:rsidRPr="00BC0B04" w:rsidRDefault="00F9444A">
      <w:pPr>
        <w:pStyle w:val="a5"/>
        <w:spacing w:line="360" w:lineRule="auto"/>
        <w:ind w:left="229"/>
        <w:rPr>
          <w:b/>
          <w:bCs/>
          <w:sz w:val="24"/>
          <w:szCs w:val="24"/>
          <w:lang w:eastAsia="zh-CN"/>
        </w:rPr>
      </w:pPr>
      <w:r w:rsidRPr="00BC0B04">
        <w:rPr>
          <w:b/>
          <w:bCs/>
          <w:sz w:val="24"/>
          <w:szCs w:val="24"/>
          <w:lang w:eastAsia="zh-CN"/>
        </w:rPr>
        <w:t>1.2</w:t>
      </w:r>
      <w:r w:rsidRPr="00BC0B04">
        <w:rPr>
          <w:rFonts w:hint="eastAsia"/>
          <w:b/>
          <w:bCs/>
          <w:sz w:val="24"/>
          <w:szCs w:val="24"/>
          <w:lang w:eastAsia="zh-CN"/>
        </w:rPr>
        <w:t xml:space="preserve"> 公司</w:t>
      </w:r>
      <w:r w:rsidRPr="00BC0B04">
        <w:rPr>
          <w:rFonts w:hint="eastAsia"/>
          <w:b/>
          <w:bCs/>
          <w:spacing w:val="2"/>
          <w:sz w:val="24"/>
          <w:szCs w:val="24"/>
          <w:lang w:eastAsia="zh-CN"/>
        </w:rPr>
        <w:t>愿</w:t>
      </w:r>
      <w:r w:rsidRPr="00BC0B04">
        <w:rPr>
          <w:rFonts w:hint="eastAsia"/>
          <w:b/>
          <w:bCs/>
          <w:sz w:val="24"/>
          <w:szCs w:val="24"/>
          <w:lang w:eastAsia="zh-CN"/>
        </w:rPr>
        <w:t>景</w:t>
      </w:r>
    </w:p>
    <w:p w14:paraId="3DA29C9C" w14:textId="26084013" w:rsidR="009769EF" w:rsidRPr="00BC0B04" w:rsidRDefault="00156FFE" w:rsidP="008E4FB3">
      <w:pPr>
        <w:pStyle w:val="a5"/>
        <w:spacing w:line="360" w:lineRule="auto"/>
        <w:ind w:firstLineChars="200" w:firstLine="480"/>
        <w:rPr>
          <w:kern w:val="2"/>
          <w:sz w:val="24"/>
          <w:szCs w:val="24"/>
          <w:lang w:eastAsia="zh-CN"/>
        </w:rPr>
      </w:pPr>
      <w:r w:rsidRPr="00156FFE">
        <w:rPr>
          <w:rFonts w:asciiTheme="minorEastAsia" w:eastAsiaTheme="minorEastAsia" w:hAnsiTheme="minorEastAsia" w:cs="宋体" w:hint="eastAsia"/>
          <w:color w:val="000000" w:themeColor="text1"/>
          <w:sz w:val="24"/>
          <w:szCs w:val="24"/>
          <w:lang w:eastAsia="zh-CN"/>
        </w:rPr>
        <w:t>做本区域最大最强的纸板制造企业</w:t>
      </w:r>
      <w:r w:rsidR="00F9444A" w:rsidRPr="00BC0B04">
        <w:rPr>
          <w:rFonts w:cs="宋体" w:hint="eastAsia"/>
          <w:color w:val="000000"/>
          <w:sz w:val="24"/>
          <w:szCs w:val="24"/>
          <w:lang w:eastAsia="zh-CN"/>
        </w:rPr>
        <w:t>。</w:t>
      </w:r>
    </w:p>
    <w:p w14:paraId="225EE324" w14:textId="24CF0D8B" w:rsidR="009769EF" w:rsidRDefault="00F9444A">
      <w:pPr>
        <w:pStyle w:val="a5"/>
        <w:spacing w:line="360" w:lineRule="auto"/>
        <w:ind w:left="752" w:right="5786" w:hanging="524"/>
        <w:rPr>
          <w:b/>
          <w:bCs/>
          <w:sz w:val="24"/>
          <w:szCs w:val="24"/>
          <w:lang w:eastAsia="zh-CN"/>
        </w:rPr>
      </w:pPr>
      <w:r w:rsidRPr="00BC0B04">
        <w:rPr>
          <w:rFonts w:cs="Cambria"/>
          <w:b/>
          <w:bCs/>
          <w:sz w:val="24"/>
          <w:szCs w:val="24"/>
          <w:lang w:eastAsia="zh-CN"/>
        </w:rPr>
        <w:t>1.3</w:t>
      </w:r>
      <w:r w:rsidRPr="00BC0B04">
        <w:rPr>
          <w:rFonts w:hint="eastAsia"/>
          <w:b/>
          <w:bCs/>
          <w:sz w:val="24"/>
          <w:szCs w:val="24"/>
          <w:lang w:eastAsia="zh-CN"/>
        </w:rPr>
        <w:t>核心</w:t>
      </w:r>
      <w:r w:rsidRPr="00BC0B04">
        <w:rPr>
          <w:rFonts w:hint="eastAsia"/>
          <w:b/>
          <w:bCs/>
          <w:spacing w:val="2"/>
          <w:sz w:val="24"/>
          <w:szCs w:val="24"/>
          <w:lang w:eastAsia="zh-CN"/>
        </w:rPr>
        <w:t>价</w:t>
      </w:r>
      <w:r w:rsidRPr="00BC0B04">
        <w:rPr>
          <w:rFonts w:hint="eastAsia"/>
          <w:b/>
          <w:bCs/>
          <w:sz w:val="24"/>
          <w:szCs w:val="24"/>
          <w:lang w:eastAsia="zh-CN"/>
        </w:rPr>
        <w:t>值观</w:t>
      </w:r>
    </w:p>
    <w:p w14:paraId="7B25A40C" w14:textId="77777777" w:rsidR="00156FFE" w:rsidRPr="00156FFE" w:rsidRDefault="00156FFE" w:rsidP="00156FFE">
      <w:pPr>
        <w:pStyle w:val="a5"/>
        <w:spacing w:line="360" w:lineRule="auto"/>
        <w:ind w:firstLineChars="200" w:firstLine="480"/>
        <w:rPr>
          <w:rFonts w:asciiTheme="minorEastAsia" w:eastAsiaTheme="minorEastAsia" w:hAnsiTheme="minorEastAsia" w:cs="宋体"/>
          <w:color w:val="000000" w:themeColor="text1"/>
          <w:sz w:val="24"/>
          <w:szCs w:val="24"/>
          <w:lang w:eastAsia="zh-CN"/>
        </w:rPr>
      </w:pPr>
      <w:r w:rsidRPr="00156FFE">
        <w:rPr>
          <w:rFonts w:asciiTheme="minorEastAsia" w:eastAsiaTheme="minorEastAsia" w:hAnsiTheme="minorEastAsia" w:cs="宋体" w:hint="eastAsia"/>
          <w:color w:val="000000" w:themeColor="text1"/>
          <w:sz w:val="24"/>
          <w:szCs w:val="24"/>
          <w:lang w:eastAsia="zh-CN"/>
        </w:rPr>
        <w:t>社会效能第一，企业利润第二。</w:t>
      </w:r>
    </w:p>
    <w:p w14:paraId="25CB3417" w14:textId="6E1362CF" w:rsidR="009769EF" w:rsidRDefault="00F9444A">
      <w:pPr>
        <w:pStyle w:val="a5"/>
        <w:spacing w:line="360" w:lineRule="auto"/>
        <w:ind w:leftChars="100" w:left="220"/>
        <w:rPr>
          <w:b/>
          <w:sz w:val="24"/>
          <w:szCs w:val="24"/>
          <w:lang w:eastAsia="zh-CN"/>
        </w:rPr>
      </w:pPr>
      <w:r>
        <w:rPr>
          <w:b/>
          <w:sz w:val="24"/>
          <w:szCs w:val="24"/>
          <w:lang w:eastAsia="zh-CN"/>
        </w:rPr>
        <w:t>1.</w:t>
      </w:r>
      <w:r w:rsidR="0020642B">
        <w:rPr>
          <w:rFonts w:hint="eastAsia"/>
          <w:b/>
          <w:sz w:val="24"/>
          <w:szCs w:val="24"/>
          <w:lang w:eastAsia="zh-CN"/>
        </w:rPr>
        <w:t>4</w:t>
      </w:r>
      <w:r>
        <w:rPr>
          <w:rFonts w:hint="eastAsia"/>
          <w:b/>
          <w:sz w:val="24"/>
          <w:szCs w:val="24"/>
          <w:lang w:eastAsia="zh-CN"/>
        </w:rPr>
        <w:t>品质承诺</w:t>
      </w:r>
    </w:p>
    <w:p w14:paraId="7F9A1D9C" w14:textId="77777777" w:rsidR="009769EF" w:rsidRDefault="00F9444A">
      <w:pPr>
        <w:widowControl/>
        <w:spacing w:line="360" w:lineRule="auto"/>
        <w:ind w:firstLineChars="300" w:firstLine="720"/>
        <w:rPr>
          <w:kern w:val="2"/>
          <w:sz w:val="24"/>
          <w:szCs w:val="24"/>
          <w:lang w:eastAsia="zh-CN"/>
        </w:rPr>
      </w:pPr>
      <w:r w:rsidRPr="00734946">
        <w:rPr>
          <w:rFonts w:ascii="宋体" w:hAnsi="宋体" w:hint="eastAsia"/>
          <w:bCs/>
          <w:sz w:val="24"/>
          <w:szCs w:val="24"/>
          <w:lang w:eastAsia="zh-CN"/>
        </w:rPr>
        <w:t>依法依规做精品，快速</w:t>
      </w:r>
      <w:proofErr w:type="gramStart"/>
      <w:r w:rsidRPr="00734946">
        <w:rPr>
          <w:rFonts w:ascii="宋体" w:hAnsi="宋体" w:hint="eastAsia"/>
          <w:bCs/>
          <w:sz w:val="24"/>
          <w:szCs w:val="24"/>
          <w:lang w:eastAsia="zh-CN"/>
        </w:rPr>
        <w:t>响应做</w:t>
      </w:r>
      <w:proofErr w:type="gramEnd"/>
      <w:r w:rsidRPr="00734946">
        <w:rPr>
          <w:rFonts w:ascii="宋体" w:hAnsi="宋体" w:hint="eastAsia"/>
          <w:bCs/>
          <w:sz w:val="24"/>
          <w:szCs w:val="24"/>
          <w:lang w:eastAsia="zh-CN"/>
        </w:rPr>
        <w:t>服务，迈向目标零缺陷。</w:t>
      </w:r>
    </w:p>
    <w:p w14:paraId="566EDFE8" w14:textId="6B0CF742" w:rsidR="009769EF" w:rsidRDefault="00F9444A">
      <w:pPr>
        <w:pStyle w:val="a5"/>
        <w:tabs>
          <w:tab w:val="left" w:pos="5954"/>
        </w:tabs>
        <w:spacing w:line="360" w:lineRule="auto"/>
        <w:ind w:left="750" w:right="9" w:hanging="521"/>
        <w:rPr>
          <w:b/>
          <w:sz w:val="24"/>
          <w:szCs w:val="24"/>
          <w:lang w:eastAsia="zh-CN"/>
        </w:rPr>
      </w:pPr>
      <w:r>
        <w:rPr>
          <w:b/>
          <w:sz w:val="24"/>
          <w:szCs w:val="24"/>
          <w:lang w:eastAsia="zh-CN"/>
        </w:rPr>
        <w:t>1.</w:t>
      </w:r>
      <w:r w:rsidR="0020642B">
        <w:rPr>
          <w:rFonts w:hint="eastAsia"/>
          <w:b/>
          <w:sz w:val="24"/>
          <w:szCs w:val="24"/>
          <w:lang w:eastAsia="zh-CN"/>
        </w:rPr>
        <w:t>5</w:t>
      </w:r>
      <w:r>
        <w:rPr>
          <w:b/>
          <w:sz w:val="24"/>
          <w:szCs w:val="24"/>
          <w:lang w:eastAsia="zh-CN"/>
        </w:rPr>
        <w:tab/>
      </w:r>
      <w:r>
        <w:rPr>
          <w:rFonts w:hint="eastAsia"/>
          <w:b/>
          <w:sz w:val="24"/>
          <w:szCs w:val="24"/>
          <w:lang w:eastAsia="zh-CN"/>
        </w:rPr>
        <w:t>质量方针</w:t>
      </w:r>
    </w:p>
    <w:p w14:paraId="29254A09" w14:textId="36B24634" w:rsidR="009769EF" w:rsidRPr="00B03055" w:rsidRDefault="00B03055" w:rsidP="00B03055">
      <w:pPr>
        <w:widowControl/>
        <w:spacing w:line="360" w:lineRule="auto"/>
        <w:ind w:firstLineChars="300" w:firstLine="720"/>
        <w:rPr>
          <w:rFonts w:ascii="宋体" w:hAnsi="宋体"/>
          <w:bCs/>
          <w:sz w:val="24"/>
          <w:szCs w:val="24"/>
          <w:lang w:eastAsia="zh-CN"/>
        </w:rPr>
      </w:pPr>
      <w:r w:rsidRPr="00B03055">
        <w:rPr>
          <w:rFonts w:ascii="宋体" w:hAnsi="宋体" w:hint="eastAsia"/>
          <w:bCs/>
          <w:sz w:val="24"/>
          <w:szCs w:val="24"/>
          <w:lang w:eastAsia="zh-CN"/>
        </w:rPr>
        <w:t>质量第一，诚信守约，持续改进，顾客满意</w:t>
      </w:r>
    </w:p>
    <w:p w14:paraId="6C4AC078" w14:textId="7C0843E7" w:rsidR="0020642B" w:rsidRDefault="0020642B">
      <w:pPr>
        <w:pStyle w:val="Heading11"/>
        <w:ind w:right="198"/>
        <w:jc w:val="both"/>
        <w:rPr>
          <w:rFonts w:hint="eastAsia"/>
          <w:spacing w:val="2"/>
          <w:lang w:eastAsia="zh-CN"/>
        </w:rPr>
      </w:pPr>
    </w:p>
    <w:p w14:paraId="03A3963B" w14:textId="77777777" w:rsidR="009769EF" w:rsidRDefault="00F9444A">
      <w:pPr>
        <w:pStyle w:val="Heading11"/>
        <w:ind w:right="198"/>
        <w:jc w:val="center"/>
        <w:rPr>
          <w:lang w:eastAsia="zh-CN"/>
        </w:rPr>
      </w:pPr>
      <w:bookmarkStart w:id="10" w:name="_Toc26340_WPSOffice_Level2"/>
      <w:bookmarkStart w:id="11" w:name="_Toc24912741"/>
      <w:r>
        <w:rPr>
          <w:rFonts w:hint="eastAsia"/>
          <w:spacing w:val="2"/>
          <w:lang w:eastAsia="zh-CN"/>
        </w:rPr>
        <w:t>第二</w:t>
      </w:r>
      <w:r>
        <w:rPr>
          <w:rFonts w:hint="eastAsia"/>
          <w:lang w:eastAsia="zh-CN"/>
        </w:rPr>
        <w:t>章</w:t>
      </w:r>
      <w:r w:rsidR="00981E6B">
        <w:rPr>
          <w:rFonts w:hint="eastAsia"/>
          <w:lang w:eastAsia="zh-CN"/>
        </w:rPr>
        <w:t xml:space="preserve"> </w:t>
      </w:r>
      <w:r>
        <w:rPr>
          <w:rFonts w:hint="eastAsia"/>
          <w:spacing w:val="2"/>
          <w:lang w:eastAsia="zh-CN"/>
        </w:rPr>
        <w:t>质量管</w:t>
      </w:r>
      <w:r>
        <w:rPr>
          <w:rFonts w:hint="eastAsia"/>
          <w:lang w:eastAsia="zh-CN"/>
        </w:rPr>
        <w:t>理</w:t>
      </w:r>
      <w:bookmarkEnd w:id="10"/>
      <w:bookmarkEnd w:id="11"/>
    </w:p>
    <w:p w14:paraId="35C70B4F" w14:textId="77777777" w:rsidR="009769EF" w:rsidRDefault="009769EF">
      <w:pPr>
        <w:spacing w:before="2" w:line="110" w:lineRule="exact"/>
        <w:rPr>
          <w:sz w:val="11"/>
          <w:szCs w:val="11"/>
          <w:lang w:eastAsia="zh-CN"/>
        </w:rPr>
      </w:pPr>
    </w:p>
    <w:p w14:paraId="3009A02E" w14:textId="77777777" w:rsidR="009769EF" w:rsidRDefault="009769EF">
      <w:pPr>
        <w:spacing w:line="200" w:lineRule="exact"/>
        <w:rPr>
          <w:sz w:val="20"/>
          <w:szCs w:val="20"/>
          <w:lang w:eastAsia="zh-CN"/>
        </w:rPr>
      </w:pPr>
    </w:p>
    <w:p w14:paraId="7C52CD50" w14:textId="77777777" w:rsidR="009769EF" w:rsidRDefault="00F9444A">
      <w:pPr>
        <w:pStyle w:val="a5"/>
        <w:rPr>
          <w:rFonts w:asciiTheme="majorEastAsia" w:eastAsiaTheme="majorEastAsia" w:hAnsiTheme="majorEastAsia" w:cstheme="majorEastAsia"/>
          <w:b/>
          <w:bCs/>
          <w:lang w:eastAsia="zh-CN"/>
        </w:rPr>
      </w:pPr>
      <w:r>
        <w:rPr>
          <w:rFonts w:asciiTheme="majorEastAsia" w:eastAsiaTheme="majorEastAsia" w:hAnsiTheme="majorEastAsia" w:cstheme="majorEastAsia" w:hint="eastAsia"/>
          <w:b/>
          <w:bCs/>
          <w:lang w:eastAsia="zh-CN"/>
        </w:rPr>
        <w:t>2.1质量</w:t>
      </w:r>
      <w:r>
        <w:rPr>
          <w:rFonts w:asciiTheme="majorEastAsia" w:eastAsiaTheme="majorEastAsia" w:hAnsiTheme="majorEastAsia" w:cstheme="majorEastAsia" w:hint="eastAsia"/>
          <w:b/>
          <w:bCs/>
          <w:spacing w:val="2"/>
          <w:lang w:eastAsia="zh-CN"/>
        </w:rPr>
        <w:t>管</w:t>
      </w:r>
      <w:r>
        <w:rPr>
          <w:rFonts w:asciiTheme="majorEastAsia" w:eastAsiaTheme="majorEastAsia" w:hAnsiTheme="majorEastAsia" w:cstheme="majorEastAsia" w:hint="eastAsia"/>
          <w:b/>
          <w:bCs/>
          <w:lang w:eastAsia="zh-CN"/>
        </w:rPr>
        <w:t>理机构</w:t>
      </w:r>
    </w:p>
    <w:p w14:paraId="0F9B76A5" w14:textId="77777777" w:rsidR="009769EF" w:rsidRDefault="009769EF">
      <w:pPr>
        <w:spacing w:before="20" w:line="200" w:lineRule="exact"/>
        <w:rPr>
          <w:sz w:val="20"/>
          <w:szCs w:val="20"/>
          <w:lang w:eastAsia="zh-CN"/>
        </w:rPr>
      </w:pPr>
    </w:p>
    <w:p w14:paraId="5A233FBA" w14:textId="77777777" w:rsidR="00DB0231" w:rsidRDefault="00F9444A" w:rsidP="00DB0231">
      <w:pPr>
        <w:pStyle w:val="a5"/>
        <w:numPr>
          <w:ilvl w:val="2"/>
          <w:numId w:val="4"/>
        </w:numPr>
        <w:tabs>
          <w:tab w:val="left" w:pos="937"/>
        </w:tabs>
        <w:ind w:left="937"/>
        <w:rPr>
          <w:color w:val="000000" w:themeColor="text1"/>
        </w:rPr>
      </w:pPr>
      <w:r w:rsidRPr="0094523F">
        <w:rPr>
          <w:rFonts w:hint="eastAsia"/>
          <w:color w:val="000000" w:themeColor="text1"/>
          <w:spacing w:val="2"/>
          <w:lang w:eastAsia="zh-CN"/>
        </w:rPr>
        <w:t>管理</w:t>
      </w:r>
      <w:proofErr w:type="spellStart"/>
      <w:r w:rsidRPr="0094523F">
        <w:rPr>
          <w:rFonts w:hint="eastAsia"/>
          <w:color w:val="000000" w:themeColor="text1"/>
          <w:spacing w:val="2"/>
        </w:rPr>
        <w:t>组</w:t>
      </w:r>
      <w:r w:rsidRPr="0094523F">
        <w:rPr>
          <w:rFonts w:hint="eastAsia"/>
          <w:color w:val="000000" w:themeColor="text1"/>
        </w:rPr>
        <w:t>织架</w:t>
      </w:r>
      <w:r w:rsidRPr="0094523F">
        <w:rPr>
          <w:rFonts w:hint="eastAsia"/>
          <w:color w:val="000000" w:themeColor="text1"/>
          <w:spacing w:val="2"/>
        </w:rPr>
        <w:t>构</w:t>
      </w:r>
      <w:r w:rsidRPr="0094523F">
        <w:rPr>
          <w:rFonts w:hint="eastAsia"/>
          <w:color w:val="000000" w:themeColor="text1"/>
        </w:rPr>
        <w:t>图</w:t>
      </w:r>
      <w:proofErr w:type="spellEnd"/>
    </w:p>
    <w:p w14:paraId="1550ADB8" w14:textId="3DA4C6C0" w:rsidR="008E4FB3" w:rsidRPr="00DB0231" w:rsidRDefault="000958F7" w:rsidP="008E4FB3">
      <w:pPr>
        <w:pStyle w:val="a5"/>
        <w:tabs>
          <w:tab w:val="left" w:pos="937"/>
        </w:tabs>
        <w:ind w:left="937"/>
        <w:rPr>
          <w:color w:val="000000" w:themeColor="text1"/>
        </w:rPr>
      </w:pPr>
      <w:r w:rsidRPr="000958F7">
        <w:rPr>
          <w:noProof/>
          <w:color w:val="000000" w:themeColor="text1"/>
        </w:rPr>
        <w:drawing>
          <wp:inline distT="0" distB="0" distL="0" distR="0" wp14:anchorId="75698319" wp14:editId="34120D67">
            <wp:extent cx="4353606" cy="333057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358573" cy="3334375"/>
                    </a:xfrm>
                    <a:prstGeom prst="rect">
                      <a:avLst/>
                    </a:prstGeom>
                  </pic:spPr>
                </pic:pic>
              </a:graphicData>
            </a:graphic>
          </wp:inline>
        </w:drawing>
      </w:r>
    </w:p>
    <w:p w14:paraId="53253BF1" w14:textId="228628BD" w:rsidR="009769EF" w:rsidRDefault="00F9444A">
      <w:pPr>
        <w:pStyle w:val="a5"/>
        <w:spacing w:line="440" w:lineRule="exact"/>
        <w:ind w:firstLine="520"/>
        <w:rPr>
          <w:spacing w:val="2"/>
          <w:sz w:val="24"/>
          <w:szCs w:val="24"/>
          <w:lang w:eastAsia="zh-CN"/>
        </w:rPr>
      </w:pPr>
      <w:r>
        <w:rPr>
          <w:rFonts w:hint="eastAsia"/>
          <w:spacing w:val="2"/>
          <w:sz w:val="24"/>
          <w:szCs w:val="24"/>
          <w:lang w:eastAsia="zh-CN"/>
        </w:rPr>
        <w:lastRenderedPageBreak/>
        <w:t>公司的质量管理由最高领导者亲自挂帅，对本公司产品质量工作全面负责，组织制定公司质量发展战略、质量目标、年度质量工作计划和质量保证措施。制订了各级人员的质量职责，组织一年一度的管理评审，实施质量改善、质量攻关等活动。</w:t>
      </w:r>
      <w:r w:rsidR="0068438E">
        <w:rPr>
          <w:rFonts w:hint="eastAsia"/>
          <w:spacing w:val="2"/>
          <w:sz w:val="24"/>
          <w:szCs w:val="24"/>
          <w:lang w:eastAsia="zh-CN"/>
        </w:rPr>
        <w:t>品质部</w:t>
      </w:r>
      <w:r>
        <w:rPr>
          <w:rFonts w:hint="eastAsia"/>
          <w:spacing w:val="2"/>
          <w:sz w:val="24"/>
          <w:szCs w:val="24"/>
          <w:lang w:eastAsia="zh-CN"/>
        </w:rPr>
        <w:t>是公司质量管理的独立部门，实行质量安全“一票否决制”，确保出厂合格率100%。</w:t>
      </w:r>
    </w:p>
    <w:p w14:paraId="56796D0F"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2.1.1管理者代表</w:t>
      </w:r>
    </w:p>
    <w:p w14:paraId="0B59B07E" w14:textId="77777777" w:rsidR="009769EF" w:rsidRDefault="00F9444A">
      <w:pPr>
        <w:pStyle w:val="a5"/>
        <w:spacing w:line="440" w:lineRule="exact"/>
        <w:ind w:firstLine="520"/>
        <w:rPr>
          <w:rFonts w:asciiTheme="minorEastAsia" w:eastAsiaTheme="minorEastAsia" w:hAnsiTheme="minorEastAsia" w:cstheme="minorEastAsia"/>
          <w:spacing w:val="2"/>
          <w:sz w:val="24"/>
          <w:szCs w:val="24"/>
          <w:lang w:eastAsia="zh-CN"/>
        </w:rPr>
      </w:pPr>
      <w:r>
        <w:rPr>
          <w:rFonts w:asciiTheme="minorEastAsia" w:eastAsiaTheme="minorEastAsia" w:hAnsiTheme="minorEastAsia" w:cstheme="minorEastAsia" w:hint="eastAsia"/>
          <w:spacing w:val="2"/>
          <w:sz w:val="24"/>
          <w:szCs w:val="24"/>
          <w:lang w:eastAsia="zh-CN"/>
        </w:rPr>
        <w:t>经公司最高管理者任命、并授权其在质量管理体系方面指挥和控制系统。负责推动公司质量方针、目标、战略的具体实施、评价和改进。具体职责包括：</w:t>
      </w:r>
    </w:p>
    <w:p w14:paraId="0AD495A9" w14:textId="1E9F1D9F" w:rsidR="009769EF" w:rsidRPr="00AC46D0" w:rsidRDefault="00F9444A">
      <w:pPr>
        <w:pStyle w:val="a5"/>
        <w:spacing w:line="440" w:lineRule="exact"/>
        <w:ind w:firstLine="520"/>
        <w:rPr>
          <w:rFonts w:asciiTheme="minorEastAsia" w:eastAsiaTheme="minorEastAsia" w:hAnsiTheme="minorEastAsia" w:cstheme="minorEastAsia"/>
          <w:spacing w:val="2"/>
          <w:sz w:val="24"/>
          <w:szCs w:val="24"/>
          <w:lang w:eastAsia="zh-CN"/>
        </w:rPr>
      </w:pPr>
      <w:r w:rsidRPr="00AC46D0">
        <w:rPr>
          <w:rFonts w:asciiTheme="minorEastAsia" w:eastAsiaTheme="minorEastAsia" w:hAnsiTheme="minorEastAsia" w:cstheme="minorEastAsia" w:hint="eastAsia"/>
          <w:spacing w:val="2"/>
          <w:sz w:val="24"/>
          <w:szCs w:val="24"/>
          <w:lang w:eastAsia="zh-CN"/>
        </w:rPr>
        <w:t>--按照</w:t>
      </w:r>
      <w:r w:rsidR="00AC46D0" w:rsidRPr="00AC46D0">
        <w:rPr>
          <w:rFonts w:asciiTheme="minorEastAsia" w:eastAsiaTheme="minorEastAsia" w:hAnsiTheme="minorEastAsia" w:cstheme="minorEastAsia" w:hint="eastAsia"/>
          <w:spacing w:val="2"/>
          <w:sz w:val="24"/>
          <w:szCs w:val="24"/>
          <w:lang w:eastAsia="zh-CN"/>
        </w:rPr>
        <w:t>ISO900</w:t>
      </w:r>
      <w:r w:rsidR="00AC46D0" w:rsidRPr="00AC46D0">
        <w:rPr>
          <w:rFonts w:asciiTheme="minorEastAsia" w:eastAsiaTheme="minorEastAsia" w:hAnsiTheme="minorEastAsia" w:cstheme="minorEastAsia"/>
          <w:spacing w:val="2"/>
          <w:sz w:val="24"/>
          <w:szCs w:val="24"/>
          <w:lang w:eastAsia="zh-CN"/>
        </w:rPr>
        <w:t>1</w:t>
      </w:r>
      <w:r w:rsidRPr="00AC46D0">
        <w:rPr>
          <w:rFonts w:asciiTheme="minorEastAsia" w:eastAsiaTheme="minorEastAsia" w:hAnsiTheme="minorEastAsia" w:cstheme="minorEastAsia" w:hint="eastAsia"/>
          <w:spacing w:val="2"/>
          <w:sz w:val="24"/>
          <w:szCs w:val="24"/>
          <w:lang w:eastAsia="zh-CN"/>
        </w:rPr>
        <w:t>标准，建设和完善公司质量管理体系，提升质量管理水平；</w:t>
      </w:r>
    </w:p>
    <w:p w14:paraId="187E3D9A" w14:textId="77777777" w:rsidR="009769EF" w:rsidRPr="00AC46D0" w:rsidRDefault="00F9444A">
      <w:pPr>
        <w:pStyle w:val="a5"/>
        <w:spacing w:line="440" w:lineRule="exact"/>
        <w:ind w:firstLine="520"/>
        <w:rPr>
          <w:rFonts w:asciiTheme="minorEastAsia" w:eastAsiaTheme="minorEastAsia" w:hAnsiTheme="minorEastAsia" w:cstheme="minorEastAsia"/>
          <w:spacing w:val="2"/>
          <w:sz w:val="24"/>
          <w:szCs w:val="24"/>
          <w:lang w:eastAsia="zh-CN"/>
        </w:rPr>
      </w:pPr>
      <w:r w:rsidRPr="00AC46D0">
        <w:rPr>
          <w:rFonts w:asciiTheme="minorEastAsia" w:eastAsiaTheme="minorEastAsia" w:hAnsiTheme="minorEastAsia" w:cstheme="minorEastAsia" w:hint="eastAsia"/>
          <w:spacing w:val="2"/>
          <w:sz w:val="24"/>
          <w:szCs w:val="24"/>
          <w:lang w:eastAsia="zh-CN"/>
        </w:rPr>
        <w:t>--根据公司发展的战略需要，组织更改、修订和完善《管理手册》和相关文件；</w:t>
      </w:r>
    </w:p>
    <w:p w14:paraId="3E0E022E" w14:textId="77777777" w:rsidR="009769EF" w:rsidRPr="00AC46D0" w:rsidRDefault="00F9444A">
      <w:pPr>
        <w:pStyle w:val="a5"/>
        <w:spacing w:line="440" w:lineRule="exact"/>
        <w:ind w:firstLine="520"/>
        <w:rPr>
          <w:rFonts w:asciiTheme="minorEastAsia" w:eastAsiaTheme="minorEastAsia" w:hAnsiTheme="minorEastAsia" w:cstheme="minorEastAsia"/>
          <w:spacing w:val="2"/>
          <w:sz w:val="24"/>
          <w:szCs w:val="24"/>
          <w:lang w:eastAsia="zh-CN"/>
        </w:rPr>
      </w:pPr>
      <w:r w:rsidRPr="00AC46D0">
        <w:rPr>
          <w:rFonts w:asciiTheme="minorEastAsia" w:eastAsiaTheme="minorEastAsia" w:hAnsiTheme="minorEastAsia" w:cstheme="minorEastAsia" w:hint="eastAsia"/>
          <w:spacing w:val="2"/>
          <w:sz w:val="24"/>
          <w:szCs w:val="24"/>
          <w:lang w:eastAsia="zh-CN"/>
        </w:rPr>
        <w:t>--宣传、贯彻公司质量方针，并对各单位质量管理体系运行情况进行监督、考核；</w:t>
      </w:r>
    </w:p>
    <w:p w14:paraId="3A767242" w14:textId="77777777" w:rsidR="009769EF" w:rsidRDefault="00F9444A" w:rsidP="009769EF">
      <w:pPr>
        <w:pStyle w:val="a5"/>
        <w:spacing w:line="440" w:lineRule="exact"/>
        <w:ind w:left="330" w:firstLineChars="184" w:firstLine="442"/>
        <w:rPr>
          <w:rFonts w:asciiTheme="minorEastAsia" w:eastAsiaTheme="minorEastAsia" w:hAnsiTheme="minorEastAsia" w:cstheme="minorEastAsia"/>
          <w:sz w:val="24"/>
          <w:szCs w:val="24"/>
          <w:lang w:eastAsia="zh-CN"/>
        </w:rPr>
      </w:pPr>
      <w:r w:rsidRPr="00AC46D0">
        <w:rPr>
          <w:rFonts w:asciiTheme="minorEastAsia" w:eastAsiaTheme="minorEastAsia" w:hAnsiTheme="minorEastAsia" w:cstheme="minorEastAsia" w:hint="eastAsia"/>
          <w:sz w:val="24"/>
          <w:szCs w:val="24"/>
          <w:lang w:eastAsia="zh-CN"/>
        </w:rPr>
        <w:t>--督</w:t>
      </w:r>
      <w:r>
        <w:rPr>
          <w:rFonts w:asciiTheme="minorEastAsia" w:eastAsiaTheme="minorEastAsia" w:hAnsiTheme="minorEastAsia" w:cstheme="minorEastAsia" w:hint="eastAsia"/>
          <w:sz w:val="24"/>
          <w:szCs w:val="24"/>
          <w:lang w:eastAsia="zh-CN"/>
        </w:rPr>
        <w:t>促</w:t>
      </w:r>
      <w:r>
        <w:rPr>
          <w:rFonts w:asciiTheme="minorEastAsia" w:eastAsiaTheme="minorEastAsia" w:hAnsiTheme="minorEastAsia" w:cstheme="minorEastAsia" w:hint="eastAsia"/>
          <w:spacing w:val="2"/>
          <w:sz w:val="24"/>
          <w:szCs w:val="24"/>
          <w:lang w:eastAsia="zh-CN"/>
        </w:rPr>
        <w:t>业</w:t>
      </w:r>
      <w:r>
        <w:rPr>
          <w:rFonts w:asciiTheme="minorEastAsia" w:eastAsiaTheme="minorEastAsia" w:hAnsiTheme="minorEastAsia" w:cstheme="minorEastAsia" w:hint="eastAsia"/>
          <w:sz w:val="24"/>
          <w:szCs w:val="24"/>
          <w:lang w:eastAsia="zh-CN"/>
        </w:rPr>
        <w:t>务部</w:t>
      </w:r>
      <w:proofErr w:type="gramStart"/>
      <w:r>
        <w:rPr>
          <w:rFonts w:asciiTheme="minorEastAsia" w:eastAsiaTheme="minorEastAsia" w:hAnsiTheme="minorEastAsia" w:cstheme="minorEastAsia" w:hint="eastAsia"/>
          <w:spacing w:val="2"/>
          <w:sz w:val="24"/>
          <w:szCs w:val="24"/>
          <w:lang w:eastAsia="zh-CN"/>
        </w:rPr>
        <w:t>门</w:t>
      </w:r>
      <w:r>
        <w:rPr>
          <w:rFonts w:asciiTheme="minorEastAsia" w:eastAsiaTheme="minorEastAsia" w:hAnsiTheme="minorEastAsia" w:cstheme="minorEastAsia" w:hint="eastAsia"/>
          <w:sz w:val="24"/>
          <w:szCs w:val="24"/>
          <w:lang w:eastAsia="zh-CN"/>
        </w:rPr>
        <w:t>质</w:t>
      </w:r>
      <w:r>
        <w:rPr>
          <w:rFonts w:asciiTheme="minorEastAsia" w:eastAsiaTheme="minorEastAsia" w:hAnsiTheme="minorEastAsia" w:cstheme="minorEastAsia" w:hint="eastAsia"/>
          <w:spacing w:val="2"/>
          <w:sz w:val="24"/>
          <w:szCs w:val="24"/>
          <w:lang w:eastAsia="zh-CN"/>
        </w:rPr>
        <w:t>量</w:t>
      </w:r>
      <w:proofErr w:type="gramEnd"/>
      <w:r>
        <w:rPr>
          <w:rFonts w:asciiTheme="minorEastAsia" w:eastAsiaTheme="minorEastAsia" w:hAnsiTheme="minorEastAsia" w:cstheme="minorEastAsia" w:hint="eastAsia"/>
          <w:sz w:val="24"/>
          <w:szCs w:val="24"/>
          <w:lang w:eastAsia="zh-CN"/>
        </w:rPr>
        <w:t>改进计</w:t>
      </w:r>
      <w:r>
        <w:rPr>
          <w:rFonts w:asciiTheme="minorEastAsia" w:eastAsiaTheme="minorEastAsia" w:hAnsiTheme="minorEastAsia" w:cstheme="minorEastAsia" w:hint="eastAsia"/>
          <w:spacing w:val="2"/>
          <w:sz w:val="24"/>
          <w:szCs w:val="24"/>
          <w:lang w:eastAsia="zh-CN"/>
        </w:rPr>
        <w:t>划</w:t>
      </w:r>
      <w:r>
        <w:rPr>
          <w:rFonts w:asciiTheme="minorEastAsia" w:eastAsiaTheme="minorEastAsia" w:hAnsiTheme="minorEastAsia" w:cstheme="minorEastAsia" w:hint="eastAsia"/>
          <w:sz w:val="24"/>
          <w:szCs w:val="24"/>
          <w:lang w:eastAsia="zh-CN"/>
        </w:rPr>
        <w:t>实施</w:t>
      </w:r>
      <w:r>
        <w:rPr>
          <w:rFonts w:asciiTheme="minorEastAsia" w:eastAsiaTheme="minorEastAsia" w:hAnsiTheme="minorEastAsia" w:cstheme="minorEastAsia" w:hint="eastAsia"/>
          <w:spacing w:val="2"/>
          <w:sz w:val="24"/>
          <w:szCs w:val="24"/>
          <w:lang w:eastAsia="zh-CN"/>
        </w:rPr>
        <w:t>和</w:t>
      </w:r>
      <w:r>
        <w:rPr>
          <w:rFonts w:asciiTheme="minorEastAsia" w:eastAsiaTheme="minorEastAsia" w:hAnsiTheme="minorEastAsia" w:cstheme="minorEastAsia" w:hint="eastAsia"/>
          <w:sz w:val="24"/>
          <w:szCs w:val="24"/>
          <w:lang w:eastAsia="zh-CN"/>
        </w:rPr>
        <w:t>质</w:t>
      </w:r>
      <w:r>
        <w:rPr>
          <w:rFonts w:asciiTheme="minorEastAsia" w:eastAsiaTheme="minorEastAsia" w:hAnsiTheme="minorEastAsia" w:cstheme="minorEastAsia" w:hint="eastAsia"/>
          <w:spacing w:val="2"/>
          <w:sz w:val="24"/>
          <w:szCs w:val="24"/>
          <w:lang w:eastAsia="zh-CN"/>
        </w:rPr>
        <w:t>量</w:t>
      </w:r>
      <w:r>
        <w:rPr>
          <w:rFonts w:asciiTheme="minorEastAsia" w:eastAsiaTheme="minorEastAsia" w:hAnsiTheme="minorEastAsia" w:cstheme="minorEastAsia" w:hint="eastAsia"/>
          <w:sz w:val="24"/>
          <w:szCs w:val="24"/>
          <w:lang w:eastAsia="zh-CN"/>
        </w:rPr>
        <w:t>意识的</w:t>
      </w:r>
      <w:r>
        <w:rPr>
          <w:rFonts w:asciiTheme="minorEastAsia" w:eastAsiaTheme="minorEastAsia" w:hAnsiTheme="minorEastAsia" w:cstheme="minorEastAsia" w:hint="eastAsia"/>
          <w:spacing w:val="2"/>
          <w:sz w:val="24"/>
          <w:szCs w:val="24"/>
          <w:lang w:eastAsia="zh-CN"/>
        </w:rPr>
        <w:t>提</w:t>
      </w:r>
      <w:r>
        <w:rPr>
          <w:rFonts w:asciiTheme="minorEastAsia" w:eastAsiaTheme="minorEastAsia" w:hAnsiTheme="minorEastAsia" w:cstheme="minorEastAsia" w:hint="eastAsia"/>
          <w:sz w:val="24"/>
          <w:szCs w:val="24"/>
          <w:lang w:eastAsia="zh-CN"/>
        </w:rPr>
        <w:t>升</w:t>
      </w:r>
      <w:r>
        <w:rPr>
          <w:rFonts w:asciiTheme="minorEastAsia" w:eastAsiaTheme="minorEastAsia" w:hAnsiTheme="minorEastAsia" w:cstheme="minorEastAsia" w:hint="eastAsia"/>
          <w:spacing w:val="-111"/>
          <w:sz w:val="24"/>
          <w:szCs w:val="24"/>
          <w:lang w:eastAsia="zh-CN"/>
        </w:rPr>
        <w:t>，</w:t>
      </w:r>
      <w:r>
        <w:rPr>
          <w:rFonts w:asciiTheme="minorEastAsia" w:eastAsiaTheme="minorEastAsia" w:hAnsiTheme="minorEastAsia" w:cstheme="minorEastAsia" w:hint="eastAsia"/>
          <w:sz w:val="24"/>
          <w:szCs w:val="24"/>
          <w:lang w:eastAsia="zh-CN"/>
        </w:rPr>
        <w:t>改善</w:t>
      </w:r>
      <w:r>
        <w:rPr>
          <w:rFonts w:asciiTheme="minorEastAsia" w:eastAsiaTheme="minorEastAsia" w:hAnsiTheme="minorEastAsia" w:cstheme="minorEastAsia" w:hint="eastAsia"/>
          <w:spacing w:val="2"/>
          <w:sz w:val="24"/>
          <w:szCs w:val="24"/>
          <w:lang w:eastAsia="zh-CN"/>
        </w:rPr>
        <w:t>质</w:t>
      </w:r>
      <w:r>
        <w:rPr>
          <w:rFonts w:asciiTheme="minorEastAsia" w:eastAsiaTheme="minorEastAsia" w:hAnsiTheme="minorEastAsia" w:cstheme="minorEastAsia" w:hint="eastAsia"/>
          <w:sz w:val="24"/>
          <w:szCs w:val="24"/>
          <w:lang w:eastAsia="zh-CN"/>
        </w:rPr>
        <w:t>量管理</w:t>
      </w:r>
      <w:r>
        <w:rPr>
          <w:rFonts w:asciiTheme="minorEastAsia" w:eastAsiaTheme="minorEastAsia" w:hAnsiTheme="minorEastAsia" w:cstheme="minorEastAsia" w:hint="eastAsia"/>
          <w:spacing w:val="2"/>
          <w:sz w:val="24"/>
          <w:szCs w:val="24"/>
          <w:lang w:eastAsia="zh-CN"/>
        </w:rPr>
        <w:t>体</w:t>
      </w:r>
      <w:r>
        <w:rPr>
          <w:rFonts w:asciiTheme="minorEastAsia" w:eastAsiaTheme="minorEastAsia" w:hAnsiTheme="minorEastAsia" w:cstheme="minorEastAsia" w:hint="eastAsia"/>
          <w:sz w:val="24"/>
          <w:szCs w:val="24"/>
          <w:lang w:eastAsia="zh-CN"/>
        </w:rPr>
        <w:t>系运行效果；</w:t>
      </w:r>
    </w:p>
    <w:p w14:paraId="6D0A15C1" w14:textId="77777777" w:rsidR="009769EF" w:rsidRDefault="00F9444A">
      <w:pPr>
        <w:pStyle w:val="a5"/>
        <w:spacing w:line="440" w:lineRule="exact"/>
        <w:ind w:leftChars="131" w:left="288" w:firstLineChars="200" w:firstLine="480"/>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--公司就质量管理的有关事宜与外部联络和通；</w:t>
      </w:r>
    </w:p>
    <w:p w14:paraId="36F18DC4" w14:textId="77777777" w:rsidR="009769EF" w:rsidRDefault="00F9444A">
      <w:pPr>
        <w:pStyle w:val="a5"/>
        <w:spacing w:line="440" w:lineRule="exact"/>
        <w:ind w:leftChars="131" w:left="288" w:firstLineChars="200" w:firstLine="480"/>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--向公司汇报质量管理体系的业绩，包括改进的要求。</w:t>
      </w:r>
    </w:p>
    <w:p w14:paraId="6BD86D65" w14:textId="3D771358"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 xml:space="preserve">2.1.2 </w:t>
      </w:r>
      <w:r w:rsidR="009053AF">
        <w:rPr>
          <w:rFonts w:hint="eastAsia"/>
          <w:spacing w:val="2"/>
          <w:sz w:val="24"/>
          <w:szCs w:val="24"/>
          <w:lang w:eastAsia="zh-CN"/>
        </w:rPr>
        <w:t>品质</w:t>
      </w:r>
      <w:r w:rsidR="00CB7296">
        <w:rPr>
          <w:rFonts w:hint="eastAsia"/>
          <w:spacing w:val="2"/>
          <w:sz w:val="24"/>
          <w:szCs w:val="24"/>
          <w:lang w:eastAsia="zh-CN"/>
        </w:rPr>
        <w:t>部</w:t>
      </w:r>
    </w:p>
    <w:p w14:paraId="68E9A9AF"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--负责组织指导数据分析方法的应用并监督；</w:t>
      </w:r>
    </w:p>
    <w:p w14:paraId="671F914A"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--负责认证产品标志的管理。</w:t>
      </w:r>
    </w:p>
    <w:p w14:paraId="4115A13E"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--具体实施本过程的质量管理，开展各项质量管理活动，编制年度质量提升计划，支撑公司高品质制造及质量目标的实现；</w:t>
      </w:r>
    </w:p>
    <w:p w14:paraId="75D7ADCC"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--在</w:t>
      </w:r>
      <w:r w:rsidR="008E4FB3">
        <w:rPr>
          <w:rFonts w:hint="eastAsia"/>
          <w:spacing w:val="2"/>
          <w:sz w:val="24"/>
          <w:szCs w:val="24"/>
          <w:lang w:eastAsia="zh-CN"/>
        </w:rPr>
        <w:t>总经理</w:t>
      </w:r>
      <w:r>
        <w:rPr>
          <w:rFonts w:hint="eastAsia"/>
          <w:spacing w:val="2"/>
          <w:sz w:val="24"/>
          <w:szCs w:val="24"/>
          <w:lang w:eastAsia="zh-CN"/>
        </w:rPr>
        <w:t>领导下，负责公司质量目标的层层分解落实；</w:t>
      </w:r>
    </w:p>
    <w:p w14:paraId="6E3368FD"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--组织实施来料检验、过程检验、成品检验；</w:t>
      </w:r>
    </w:p>
    <w:p w14:paraId="454F91BE"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--根据产品标准和技术要求，编制进货、过程和最终产品检验标准；</w:t>
      </w:r>
    </w:p>
    <w:p w14:paraId="18970C27"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--负责各部门内部组织对不合格品评审和处置，并对生产过程中出现和流转下工序的废品进行监控、确认；</w:t>
      </w:r>
    </w:p>
    <w:p w14:paraId="75B9FDBF"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--负责到期测量量具及测量设备的送检，正确使用监视测量装置；</w:t>
      </w:r>
    </w:p>
    <w:p w14:paraId="7B487075"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--负责对质量数据的汇总、统计和分析，负责因产品质量问题所采取纠正措施实施的跟踪验证；</w:t>
      </w:r>
    </w:p>
    <w:p w14:paraId="250F443F"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--负责协调、组织解决车间之间的工艺、质量问题；</w:t>
      </w:r>
    </w:p>
    <w:p w14:paraId="55B9F595"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--负责对本公司质量事故的调查、处理，跟进验证整改措施结果；</w:t>
      </w:r>
    </w:p>
    <w:p w14:paraId="5A0F4705"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--负责参与合同评审；</w:t>
      </w:r>
    </w:p>
    <w:p w14:paraId="17246841"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--负责认证产品的例行检验和确认检验。</w:t>
      </w:r>
    </w:p>
    <w:p w14:paraId="6AC04C7E"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lastRenderedPageBreak/>
        <w:t>--组织实施产品客户验货等各项工作；</w:t>
      </w:r>
    </w:p>
    <w:p w14:paraId="6E437788"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--根据产品标准和技术要求，进货、过程和最终检验标准的批准；</w:t>
      </w:r>
    </w:p>
    <w:p w14:paraId="2D4D7C9E"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--负责对质量检验数据的汇总、统计和分析，以及所采取纠正措施实施的跟踪验证；</w:t>
      </w:r>
    </w:p>
    <w:p w14:paraId="10B27592"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--负责对质量事故的调查、处理，跟进验证整改措施结果；</w:t>
      </w:r>
    </w:p>
    <w:p w14:paraId="2955100C"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--负责质量事故的调查和提出处理意见；</w:t>
      </w:r>
    </w:p>
    <w:p w14:paraId="3F556411"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--负责客户投诉处理与督导责任单位改进；</w:t>
      </w:r>
    </w:p>
    <w:p w14:paraId="49ECB37F"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--负责对特殊工序、关键工序进行控制、监督和检查；</w:t>
      </w:r>
    </w:p>
    <w:p w14:paraId="18AEE861"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--负责参与供应商的评审、评定、绩效汇总，对供应商有最终的否决权；</w:t>
      </w:r>
    </w:p>
    <w:p w14:paraId="09159188"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--负责公司质量成本的统计、汇总和分析；</w:t>
      </w:r>
    </w:p>
    <w:p w14:paraId="1B7CBC0A"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--负责对认证产品一致性的监视，确保产品的一致性。</w:t>
      </w:r>
    </w:p>
    <w:p w14:paraId="1B4696DD"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--负责产品各项认证检测工作；</w:t>
      </w:r>
    </w:p>
    <w:p w14:paraId="7E165DD8"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--负责监测装置的登帐、编号、标识、周检、维修、建档等管理；</w:t>
      </w:r>
    </w:p>
    <w:p w14:paraId="3B1B2533"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--根据各监视测量仪器的重要度及特性编制操作规范。</w:t>
      </w:r>
    </w:p>
    <w:p w14:paraId="1B6EE794" w14:textId="706401F9" w:rsidR="00C06895" w:rsidRDefault="00F9444A">
      <w:pPr>
        <w:pStyle w:val="a5"/>
        <w:spacing w:line="440" w:lineRule="exact"/>
        <w:ind w:firstLine="520"/>
        <w:rPr>
          <w:spacing w:val="2"/>
          <w:sz w:val="24"/>
          <w:szCs w:val="24"/>
          <w:lang w:eastAsia="zh-CN"/>
        </w:rPr>
      </w:pPr>
      <w:r>
        <w:rPr>
          <w:rFonts w:hint="eastAsia"/>
          <w:spacing w:val="2"/>
          <w:sz w:val="24"/>
          <w:szCs w:val="24"/>
          <w:lang w:eastAsia="zh-CN"/>
        </w:rPr>
        <w:t xml:space="preserve">2.1.3 </w:t>
      </w:r>
      <w:r w:rsidR="00ED4F32">
        <w:rPr>
          <w:rFonts w:hint="eastAsia"/>
          <w:spacing w:val="2"/>
          <w:sz w:val="24"/>
          <w:szCs w:val="24"/>
          <w:lang w:eastAsia="zh-CN"/>
        </w:rPr>
        <w:t>行政</w:t>
      </w:r>
      <w:r w:rsidR="008E4FB3">
        <w:rPr>
          <w:rFonts w:hint="eastAsia"/>
          <w:spacing w:val="2"/>
          <w:sz w:val="24"/>
          <w:szCs w:val="24"/>
          <w:lang w:eastAsia="zh-CN"/>
        </w:rPr>
        <w:t>部</w:t>
      </w:r>
    </w:p>
    <w:p w14:paraId="08B6C846" w14:textId="77777777" w:rsidR="00C06895" w:rsidRDefault="00C06895" w:rsidP="00C06895">
      <w:pPr>
        <w:pStyle w:val="a5"/>
        <w:spacing w:line="440" w:lineRule="exact"/>
        <w:ind w:firstLine="520"/>
        <w:rPr>
          <w:spacing w:val="2"/>
          <w:sz w:val="24"/>
          <w:szCs w:val="24"/>
          <w:lang w:eastAsia="zh-CN"/>
        </w:rPr>
      </w:pPr>
      <w:r>
        <w:rPr>
          <w:rFonts w:hint="eastAsia"/>
          <w:spacing w:val="2"/>
          <w:sz w:val="24"/>
          <w:szCs w:val="24"/>
          <w:lang w:eastAsia="zh-CN"/>
        </w:rPr>
        <w:t>--确保质量</w:t>
      </w:r>
      <w:bookmarkStart w:id="12" w:name="OLE_LINK13"/>
      <w:bookmarkStart w:id="13" w:name="OLE_LINK12"/>
      <w:r>
        <w:rPr>
          <w:rFonts w:hint="eastAsia"/>
          <w:spacing w:val="2"/>
          <w:sz w:val="24"/>
          <w:szCs w:val="24"/>
          <w:lang w:eastAsia="zh-CN"/>
        </w:rPr>
        <w:t>、环境和职业健康安全</w:t>
      </w:r>
      <w:bookmarkEnd w:id="12"/>
      <w:bookmarkEnd w:id="13"/>
      <w:r>
        <w:rPr>
          <w:rFonts w:hint="eastAsia"/>
          <w:spacing w:val="2"/>
          <w:sz w:val="24"/>
          <w:szCs w:val="24"/>
          <w:lang w:eastAsia="zh-CN"/>
        </w:rPr>
        <w:t>一体化管理体系所需的过程得到建立、实施和保持并持续改进；</w:t>
      </w:r>
    </w:p>
    <w:p w14:paraId="672DDF0C" w14:textId="77777777" w:rsidR="00C06895" w:rsidRDefault="00C06895" w:rsidP="00C06895">
      <w:pPr>
        <w:pStyle w:val="a5"/>
        <w:spacing w:line="440" w:lineRule="exact"/>
        <w:ind w:firstLine="520"/>
        <w:rPr>
          <w:spacing w:val="2"/>
          <w:sz w:val="24"/>
          <w:szCs w:val="24"/>
          <w:lang w:eastAsia="zh-CN"/>
        </w:rPr>
      </w:pPr>
      <w:r>
        <w:rPr>
          <w:rFonts w:hint="eastAsia"/>
          <w:spacing w:val="2"/>
          <w:sz w:val="24"/>
          <w:szCs w:val="24"/>
          <w:lang w:eastAsia="zh-CN"/>
        </w:rPr>
        <w:t>--向最高管理者汇报质量、环境、职业健康安全管理体系的业绩和改进需求；</w:t>
      </w:r>
    </w:p>
    <w:p w14:paraId="65D2C359" w14:textId="77777777" w:rsidR="00C06895" w:rsidRDefault="00C06895" w:rsidP="00C06895">
      <w:pPr>
        <w:pStyle w:val="a5"/>
        <w:spacing w:line="440" w:lineRule="exact"/>
        <w:ind w:firstLine="520"/>
        <w:rPr>
          <w:spacing w:val="2"/>
          <w:sz w:val="24"/>
          <w:szCs w:val="24"/>
          <w:lang w:eastAsia="zh-CN"/>
        </w:rPr>
      </w:pPr>
      <w:r>
        <w:rPr>
          <w:rFonts w:hint="eastAsia"/>
          <w:spacing w:val="2"/>
          <w:sz w:val="24"/>
          <w:szCs w:val="24"/>
          <w:lang w:eastAsia="zh-CN"/>
        </w:rPr>
        <w:t>--确保员工在公司内提高满足顾客要求的意识，提高全员的环境意识和职业健康安全意识；</w:t>
      </w:r>
    </w:p>
    <w:p w14:paraId="619D0E10" w14:textId="77777777" w:rsidR="00C06895" w:rsidRPr="00C06895" w:rsidRDefault="00C06895" w:rsidP="006A64F4">
      <w:pPr>
        <w:pStyle w:val="a5"/>
        <w:spacing w:line="440" w:lineRule="exact"/>
        <w:ind w:firstLine="520"/>
        <w:rPr>
          <w:spacing w:val="2"/>
          <w:sz w:val="24"/>
          <w:szCs w:val="24"/>
          <w:lang w:eastAsia="zh-CN"/>
        </w:rPr>
      </w:pPr>
      <w:r>
        <w:rPr>
          <w:rFonts w:hint="eastAsia"/>
          <w:spacing w:val="2"/>
          <w:sz w:val="24"/>
          <w:szCs w:val="24"/>
          <w:lang w:eastAsia="zh-CN"/>
        </w:rPr>
        <w:t>--负责质量、环境和职业健康安全一体化管理体系的有关事宜与外部有关各方进行联络等。</w:t>
      </w:r>
    </w:p>
    <w:p w14:paraId="613168C2" w14:textId="77777777" w:rsidR="009769EF" w:rsidRDefault="00C06895">
      <w:pPr>
        <w:pStyle w:val="a5"/>
        <w:spacing w:line="440" w:lineRule="exact"/>
        <w:ind w:firstLine="520"/>
        <w:rPr>
          <w:spacing w:val="2"/>
          <w:sz w:val="24"/>
          <w:szCs w:val="24"/>
          <w:lang w:eastAsia="zh-CN"/>
        </w:rPr>
      </w:pPr>
      <w:r>
        <w:rPr>
          <w:rFonts w:hint="eastAsia"/>
          <w:spacing w:val="2"/>
          <w:sz w:val="24"/>
          <w:szCs w:val="24"/>
          <w:lang w:eastAsia="zh-CN"/>
        </w:rPr>
        <w:t xml:space="preserve">2.1.4 </w:t>
      </w:r>
      <w:r w:rsidR="00F9444A">
        <w:rPr>
          <w:rFonts w:hint="eastAsia"/>
          <w:spacing w:val="2"/>
          <w:sz w:val="24"/>
          <w:szCs w:val="24"/>
          <w:lang w:eastAsia="zh-CN"/>
        </w:rPr>
        <w:t>其他部门及人员</w:t>
      </w:r>
    </w:p>
    <w:p w14:paraId="3F8CB85D"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 xml:space="preserve">     根据公司《管理手册》及相关文件规定，承担各部门及岗位的质量责任。</w:t>
      </w:r>
    </w:p>
    <w:p w14:paraId="1489921E" w14:textId="77777777" w:rsidR="009769EF" w:rsidRDefault="00F9444A" w:rsidP="00B378A1">
      <w:pPr>
        <w:pStyle w:val="a5"/>
        <w:spacing w:beforeLines="50" w:before="120" w:afterLines="50" w:after="120" w:line="440" w:lineRule="exact"/>
        <w:ind w:left="0"/>
        <w:rPr>
          <w:rFonts w:cs="宋体"/>
          <w:b/>
          <w:bCs/>
          <w:sz w:val="24"/>
          <w:szCs w:val="24"/>
          <w:lang w:eastAsia="zh-CN"/>
        </w:rPr>
      </w:pPr>
      <w:r>
        <w:rPr>
          <w:rFonts w:cs="宋体"/>
          <w:b/>
          <w:bCs/>
          <w:sz w:val="24"/>
          <w:szCs w:val="24"/>
          <w:lang w:eastAsia="zh-CN"/>
        </w:rPr>
        <w:t xml:space="preserve">2.2 </w:t>
      </w:r>
      <w:r>
        <w:rPr>
          <w:rFonts w:cs="宋体" w:hint="eastAsia"/>
          <w:b/>
          <w:bCs/>
          <w:sz w:val="24"/>
          <w:szCs w:val="24"/>
          <w:lang w:eastAsia="zh-CN"/>
        </w:rPr>
        <w:t>质量管理体系</w:t>
      </w:r>
    </w:p>
    <w:p w14:paraId="7CB74390" w14:textId="77777777" w:rsidR="009769EF" w:rsidRDefault="00F9444A">
      <w:pPr>
        <w:pStyle w:val="a5"/>
        <w:spacing w:line="360" w:lineRule="auto"/>
        <w:ind w:firstLineChars="100" w:firstLine="240"/>
        <w:rPr>
          <w:rFonts w:cs="宋体"/>
          <w:color w:val="000000" w:themeColor="text1"/>
          <w:sz w:val="24"/>
          <w:szCs w:val="24"/>
          <w:lang w:eastAsia="zh-CN"/>
        </w:rPr>
      </w:pPr>
      <w:r>
        <w:rPr>
          <w:rFonts w:cs="宋体"/>
          <w:color w:val="000000" w:themeColor="text1"/>
          <w:sz w:val="24"/>
          <w:szCs w:val="24"/>
          <w:lang w:eastAsia="zh-CN"/>
        </w:rPr>
        <w:t>1</w:t>
      </w:r>
      <w:r>
        <w:rPr>
          <w:rFonts w:cs="宋体" w:hint="eastAsia"/>
          <w:color w:val="000000" w:themeColor="text1"/>
          <w:sz w:val="24"/>
          <w:szCs w:val="24"/>
          <w:lang w:eastAsia="zh-CN"/>
        </w:rPr>
        <w:t>、公司以</w:t>
      </w:r>
      <w:r>
        <w:rPr>
          <w:rFonts w:cs="宋体"/>
          <w:color w:val="000000" w:themeColor="text1"/>
          <w:sz w:val="24"/>
          <w:szCs w:val="24"/>
          <w:lang w:eastAsia="zh-CN"/>
        </w:rPr>
        <w:t>ISO 9001</w:t>
      </w:r>
      <w:r>
        <w:rPr>
          <w:rFonts w:cs="宋体" w:hint="eastAsia"/>
          <w:color w:val="000000" w:themeColor="text1"/>
          <w:sz w:val="24"/>
          <w:szCs w:val="24"/>
          <w:lang w:eastAsia="zh-CN"/>
        </w:rPr>
        <w:t>质量管理体系标准要求为基础，结合卓越绩效模式和客户的相关要求，形成了完整</w:t>
      </w:r>
      <w:proofErr w:type="gramStart"/>
      <w:r>
        <w:rPr>
          <w:rFonts w:cs="宋体" w:hint="eastAsia"/>
          <w:color w:val="000000" w:themeColor="text1"/>
          <w:sz w:val="24"/>
          <w:szCs w:val="24"/>
          <w:lang w:eastAsia="zh-CN"/>
        </w:rPr>
        <w:t>的</w:t>
      </w:r>
      <w:r w:rsidR="00ED451D">
        <w:rPr>
          <w:rFonts w:cs="宋体" w:hint="eastAsia"/>
          <w:color w:val="000000" w:themeColor="text1"/>
          <w:sz w:val="24"/>
          <w:szCs w:val="24"/>
          <w:lang w:eastAsia="zh-CN"/>
        </w:rPr>
        <w:t>今立</w:t>
      </w:r>
      <w:r>
        <w:rPr>
          <w:rFonts w:cs="宋体" w:hint="eastAsia"/>
          <w:color w:val="000000" w:themeColor="text1"/>
          <w:sz w:val="24"/>
          <w:szCs w:val="24"/>
          <w:lang w:eastAsia="zh-CN"/>
        </w:rPr>
        <w:t>质量管理</w:t>
      </w:r>
      <w:proofErr w:type="gramEnd"/>
      <w:r>
        <w:rPr>
          <w:rFonts w:cs="宋体" w:hint="eastAsia"/>
          <w:color w:val="000000" w:themeColor="text1"/>
          <w:sz w:val="24"/>
          <w:szCs w:val="24"/>
          <w:lang w:eastAsia="zh-CN"/>
        </w:rPr>
        <w:t>标准体系。并通过内审、外审和管理评审，推进质量管理体系的不断完善，持续改进其有效性。为此应做到下列要求：</w:t>
      </w:r>
    </w:p>
    <w:p w14:paraId="1DA7F422" w14:textId="77777777" w:rsidR="009769EF" w:rsidRDefault="00F9444A">
      <w:pPr>
        <w:spacing w:line="360" w:lineRule="auto"/>
        <w:ind w:rightChars="100" w:right="220" w:firstLineChars="200" w:firstLine="480"/>
        <w:rPr>
          <w:rFonts w:asciiTheme="minorEastAsia" w:eastAsiaTheme="minorEastAsia" w:hAnsiTheme="minorEastAsia"/>
          <w:color w:val="000000" w:themeColor="text1"/>
          <w:sz w:val="24"/>
          <w:szCs w:val="24"/>
          <w:lang w:eastAsia="zh-CN"/>
        </w:rPr>
      </w:pPr>
      <w:r>
        <w:rPr>
          <w:rFonts w:asciiTheme="minorEastAsia" w:eastAsiaTheme="minorEastAsia" w:hAnsiTheme="minorEastAsia"/>
          <w:color w:val="000000" w:themeColor="text1"/>
          <w:sz w:val="24"/>
          <w:szCs w:val="24"/>
          <w:lang w:eastAsia="zh-CN"/>
        </w:rPr>
        <w:t>a)</w:t>
      </w:r>
      <w:r>
        <w:rPr>
          <w:rFonts w:asciiTheme="minorEastAsia" w:eastAsiaTheme="minorEastAsia" w:hAnsiTheme="minorEastAsia" w:hint="eastAsia"/>
          <w:color w:val="000000" w:themeColor="text1"/>
          <w:sz w:val="24"/>
          <w:szCs w:val="24"/>
          <w:lang w:eastAsia="zh-CN"/>
        </w:rPr>
        <w:t>确定质量管理体系所需要的过程及其在整个组织中的应用，并根据这些过程对产品品质的影响大小及复杂程度进行相应的控制；</w:t>
      </w:r>
    </w:p>
    <w:p w14:paraId="4F4D89E7" w14:textId="77777777" w:rsidR="009769EF" w:rsidRDefault="00F9444A">
      <w:pPr>
        <w:spacing w:line="360" w:lineRule="auto"/>
        <w:ind w:rightChars="100" w:right="220" w:firstLineChars="200" w:firstLine="480"/>
        <w:rPr>
          <w:rFonts w:asciiTheme="minorEastAsia" w:eastAsiaTheme="minorEastAsia" w:hAnsiTheme="minorEastAsia"/>
          <w:color w:val="000000"/>
          <w:sz w:val="24"/>
          <w:szCs w:val="24"/>
          <w:lang w:eastAsia="zh-CN"/>
        </w:rPr>
      </w:pPr>
      <w:r>
        <w:rPr>
          <w:rFonts w:asciiTheme="minorEastAsia" w:eastAsiaTheme="minorEastAsia" w:hAnsiTheme="minorEastAsia"/>
          <w:color w:val="000000"/>
          <w:sz w:val="24"/>
          <w:szCs w:val="24"/>
          <w:lang w:eastAsia="zh-CN"/>
        </w:rPr>
        <w:t xml:space="preserve">b) </w:t>
      </w:r>
      <w:r>
        <w:rPr>
          <w:rFonts w:asciiTheme="minorEastAsia" w:eastAsiaTheme="minorEastAsia" w:hAnsiTheme="minorEastAsia" w:hint="eastAsia"/>
          <w:color w:val="000000"/>
          <w:sz w:val="24"/>
          <w:szCs w:val="24"/>
          <w:lang w:eastAsia="zh-CN"/>
        </w:rPr>
        <w:t>确定过程之间的内在联系、顺序和相互作用；</w:t>
      </w:r>
    </w:p>
    <w:p w14:paraId="6CB03CAE" w14:textId="77777777" w:rsidR="009769EF" w:rsidRDefault="00F9444A">
      <w:pPr>
        <w:spacing w:line="360" w:lineRule="auto"/>
        <w:ind w:rightChars="100" w:right="220" w:firstLineChars="200" w:firstLine="480"/>
        <w:rPr>
          <w:rFonts w:asciiTheme="minorEastAsia" w:eastAsiaTheme="minorEastAsia" w:hAnsiTheme="minorEastAsia"/>
          <w:color w:val="000000"/>
          <w:sz w:val="24"/>
          <w:szCs w:val="24"/>
          <w:lang w:eastAsia="zh-CN"/>
        </w:rPr>
      </w:pPr>
      <w:r>
        <w:rPr>
          <w:rFonts w:asciiTheme="minorEastAsia" w:eastAsiaTheme="minorEastAsia" w:hAnsiTheme="minorEastAsia"/>
          <w:color w:val="000000"/>
          <w:sz w:val="24"/>
          <w:szCs w:val="24"/>
          <w:lang w:eastAsia="zh-CN"/>
        </w:rPr>
        <w:lastRenderedPageBreak/>
        <w:t xml:space="preserve">c) </w:t>
      </w:r>
      <w:r>
        <w:rPr>
          <w:rFonts w:asciiTheme="minorEastAsia" w:eastAsiaTheme="minorEastAsia" w:hAnsiTheme="minorEastAsia" w:hint="eastAsia"/>
          <w:color w:val="000000"/>
          <w:sz w:val="24"/>
          <w:szCs w:val="24"/>
          <w:lang w:eastAsia="zh-CN"/>
        </w:rPr>
        <w:t>确定所需的准则和方法，以确保这些过程的运行和控制有效；</w:t>
      </w:r>
    </w:p>
    <w:p w14:paraId="4014D047" w14:textId="77777777" w:rsidR="009769EF" w:rsidRDefault="00F9444A">
      <w:pPr>
        <w:spacing w:line="360" w:lineRule="auto"/>
        <w:ind w:rightChars="100" w:right="220" w:firstLineChars="200" w:firstLine="480"/>
        <w:rPr>
          <w:rFonts w:asciiTheme="minorEastAsia" w:eastAsiaTheme="minorEastAsia" w:hAnsiTheme="minorEastAsia"/>
          <w:color w:val="000000"/>
          <w:sz w:val="24"/>
          <w:szCs w:val="24"/>
          <w:lang w:eastAsia="zh-CN"/>
        </w:rPr>
      </w:pPr>
      <w:r>
        <w:rPr>
          <w:rFonts w:asciiTheme="minorEastAsia" w:eastAsiaTheme="minorEastAsia" w:hAnsiTheme="minorEastAsia"/>
          <w:color w:val="000000"/>
          <w:sz w:val="24"/>
          <w:szCs w:val="24"/>
          <w:lang w:eastAsia="zh-CN"/>
        </w:rPr>
        <w:t xml:space="preserve">d) </w:t>
      </w:r>
      <w:r>
        <w:rPr>
          <w:rFonts w:asciiTheme="minorEastAsia" w:eastAsiaTheme="minorEastAsia" w:hAnsiTheme="minorEastAsia" w:hint="eastAsia"/>
          <w:color w:val="000000"/>
          <w:sz w:val="24"/>
          <w:szCs w:val="24"/>
          <w:lang w:eastAsia="zh-CN"/>
        </w:rPr>
        <w:t>确保可以获得必要的资源和信息，以支持对这些过程的运行和监视；</w:t>
      </w:r>
    </w:p>
    <w:p w14:paraId="79871160" w14:textId="77777777" w:rsidR="009769EF" w:rsidRDefault="00F9444A">
      <w:pPr>
        <w:spacing w:line="360" w:lineRule="auto"/>
        <w:ind w:rightChars="100" w:right="220" w:firstLineChars="200" w:firstLine="480"/>
        <w:rPr>
          <w:rFonts w:asciiTheme="minorEastAsia" w:eastAsiaTheme="minorEastAsia" w:hAnsiTheme="minorEastAsia"/>
          <w:color w:val="000000"/>
          <w:sz w:val="24"/>
          <w:szCs w:val="24"/>
          <w:lang w:eastAsia="zh-CN"/>
        </w:rPr>
      </w:pPr>
      <w:r>
        <w:rPr>
          <w:rFonts w:asciiTheme="minorEastAsia" w:eastAsiaTheme="minorEastAsia" w:hAnsiTheme="minorEastAsia"/>
          <w:color w:val="000000"/>
          <w:sz w:val="24"/>
          <w:szCs w:val="24"/>
          <w:lang w:eastAsia="zh-CN"/>
        </w:rPr>
        <w:t xml:space="preserve">e) </w:t>
      </w:r>
      <w:r>
        <w:rPr>
          <w:rFonts w:asciiTheme="minorEastAsia" w:eastAsiaTheme="minorEastAsia" w:hAnsiTheme="minorEastAsia" w:hint="eastAsia"/>
          <w:color w:val="000000"/>
          <w:sz w:val="24"/>
          <w:szCs w:val="24"/>
          <w:lang w:eastAsia="zh-CN"/>
        </w:rPr>
        <w:t>监视、测量（适用时）和分析这些过程，以了解过程运行的趋势及实现策划结果的程度，并根据分析对过程采取必要的措施，以实现持续的改进；</w:t>
      </w:r>
    </w:p>
    <w:p w14:paraId="4DB28B0E" w14:textId="77777777" w:rsidR="009769EF" w:rsidRDefault="00F9444A">
      <w:pPr>
        <w:spacing w:line="360" w:lineRule="auto"/>
        <w:ind w:rightChars="100" w:right="220" w:firstLineChars="200" w:firstLine="480"/>
        <w:rPr>
          <w:rFonts w:asciiTheme="minorEastAsia" w:eastAsiaTheme="minorEastAsia" w:hAnsiTheme="minorEastAsia"/>
          <w:color w:val="000000"/>
          <w:sz w:val="24"/>
          <w:szCs w:val="24"/>
          <w:lang w:eastAsia="zh-CN"/>
        </w:rPr>
      </w:pPr>
      <w:r>
        <w:rPr>
          <w:rFonts w:asciiTheme="minorEastAsia" w:eastAsiaTheme="minorEastAsia" w:hAnsiTheme="minorEastAsia"/>
          <w:color w:val="000000"/>
          <w:sz w:val="24"/>
          <w:szCs w:val="24"/>
          <w:lang w:eastAsia="zh-CN"/>
        </w:rPr>
        <w:t xml:space="preserve">f) </w:t>
      </w:r>
      <w:r>
        <w:rPr>
          <w:rFonts w:asciiTheme="minorEastAsia" w:eastAsiaTheme="minorEastAsia" w:hAnsiTheme="minorEastAsia" w:hint="eastAsia"/>
          <w:color w:val="000000"/>
          <w:sz w:val="24"/>
          <w:szCs w:val="24"/>
          <w:lang w:eastAsia="zh-CN"/>
        </w:rPr>
        <w:t>本公司确保对任何影响产品符合要求的外加工过程加以识别，并实施控制。对外包过程的控制，按ISO9001：2015标准的8.4条款要求进行控制。</w:t>
      </w:r>
    </w:p>
    <w:p w14:paraId="558D899A" w14:textId="77777777" w:rsidR="009769EF" w:rsidRDefault="00F9444A" w:rsidP="00ED451D">
      <w:pPr>
        <w:spacing w:line="360" w:lineRule="auto"/>
        <w:ind w:firstLineChars="200" w:firstLine="480"/>
        <w:rPr>
          <w:rFonts w:asciiTheme="minorEastAsia" w:eastAsiaTheme="minorEastAsia" w:hAnsiTheme="minorEastAsia"/>
          <w:bCs/>
          <w:color w:val="000000"/>
          <w:sz w:val="24"/>
          <w:szCs w:val="24"/>
          <w:lang w:eastAsia="zh-CN"/>
        </w:rPr>
      </w:pPr>
      <w:r>
        <w:rPr>
          <w:rFonts w:asciiTheme="minorEastAsia" w:eastAsiaTheme="minorEastAsia" w:hAnsiTheme="minorEastAsia" w:hint="eastAsia"/>
          <w:bCs/>
          <w:color w:val="000000"/>
          <w:sz w:val="24"/>
          <w:szCs w:val="24"/>
          <w:lang w:eastAsia="zh-CN"/>
        </w:rPr>
        <w:t>最高管理者组织确定在组织的相关职能和各层次上的质量目标和衡量方法，公司的质量目标和衡量方法包含在经营计划中。质量目标必须是可达成、可测量的，且与质量方针保持一致。</w:t>
      </w:r>
    </w:p>
    <w:p w14:paraId="31E4B9E7" w14:textId="77777777" w:rsidR="009769EF" w:rsidRDefault="00F9444A">
      <w:pPr>
        <w:spacing w:line="360" w:lineRule="auto"/>
        <w:ind w:firstLine="480"/>
        <w:rPr>
          <w:rFonts w:asciiTheme="minorEastAsia" w:eastAsiaTheme="minorEastAsia" w:hAnsiTheme="minorEastAsia"/>
          <w:bCs/>
          <w:color w:val="000000"/>
          <w:sz w:val="24"/>
          <w:szCs w:val="24"/>
          <w:lang w:eastAsia="zh-CN"/>
        </w:rPr>
      </w:pPr>
      <w:r>
        <w:rPr>
          <w:rFonts w:asciiTheme="minorEastAsia" w:eastAsiaTheme="minorEastAsia" w:hAnsiTheme="minorEastAsia" w:hint="eastAsia"/>
          <w:bCs/>
          <w:color w:val="000000"/>
          <w:sz w:val="24"/>
          <w:szCs w:val="24"/>
          <w:lang w:eastAsia="zh-CN"/>
        </w:rPr>
        <w:t>质量目标包括满足产品要求所需的内容，并且落实顾客期望；目前公司质量目标项目为：</w:t>
      </w:r>
    </w:p>
    <w:p w14:paraId="2EBCAE68" w14:textId="7A270CCA" w:rsidR="007A153E" w:rsidRPr="007A153E" w:rsidRDefault="007A153E" w:rsidP="007A153E">
      <w:pPr>
        <w:spacing w:line="276" w:lineRule="auto"/>
        <w:ind w:firstLineChars="385" w:firstLine="924"/>
        <w:rPr>
          <w:rFonts w:ascii="宋体" w:hAnsi="宋体"/>
          <w:bCs/>
          <w:sz w:val="24"/>
          <w:szCs w:val="24"/>
          <w:lang w:eastAsia="zh-CN"/>
        </w:rPr>
      </w:pPr>
      <w:r w:rsidRPr="007A153E">
        <w:rPr>
          <w:rFonts w:ascii="宋体" w:hAnsi="宋体" w:hint="eastAsia"/>
          <w:bCs/>
          <w:sz w:val="24"/>
          <w:szCs w:val="24"/>
          <w:lang w:eastAsia="zh-CN"/>
        </w:rPr>
        <w:t>成品一次交验合格率≥</w:t>
      </w:r>
      <w:r w:rsidRPr="007A153E">
        <w:rPr>
          <w:rFonts w:ascii="宋体" w:hAnsi="宋体"/>
          <w:bCs/>
          <w:sz w:val="24"/>
          <w:szCs w:val="24"/>
          <w:lang w:eastAsia="zh-CN"/>
        </w:rPr>
        <w:t>9</w:t>
      </w:r>
      <w:r w:rsidR="007B229E">
        <w:rPr>
          <w:rFonts w:ascii="宋体" w:hAnsi="宋体"/>
          <w:bCs/>
          <w:sz w:val="24"/>
          <w:szCs w:val="24"/>
          <w:lang w:eastAsia="zh-CN"/>
        </w:rPr>
        <w:t>8</w:t>
      </w:r>
      <w:r w:rsidRPr="007A153E">
        <w:rPr>
          <w:rFonts w:ascii="宋体" w:hAnsi="宋体"/>
          <w:bCs/>
          <w:sz w:val="24"/>
          <w:szCs w:val="24"/>
          <w:lang w:eastAsia="zh-CN"/>
        </w:rPr>
        <w:t>%</w:t>
      </w:r>
    </w:p>
    <w:p w14:paraId="177B9D4E" w14:textId="77777777" w:rsidR="009769EF" w:rsidRPr="007A153E" w:rsidRDefault="007A153E" w:rsidP="007A153E">
      <w:pPr>
        <w:spacing w:line="276" w:lineRule="auto"/>
        <w:ind w:firstLineChars="385" w:firstLine="924"/>
        <w:rPr>
          <w:rFonts w:ascii="宋体" w:hAnsi="宋体"/>
          <w:bCs/>
          <w:sz w:val="24"/>
          <w:szCs w:val="24"/>
          <w:lang w:eastAsia="zh-CN"/>
        </w:rPr>
      </w:pPr>
      <w:r w:rsidRPr="007A153E">
        <w:rPr>
          <w:rFonts w:ascii="宋体" w:hAnsi="宋体" w:hint="eastAsia"/>
          <w:bCs/>
          <w:sz w:val="24"/>
          <w:szCs w:val="24"/>
          <w:lang w:eastAsia="zh-CN"/>
        </w:rPr>
        <w:t>顾客满意度≥</w:t>
      </w:r>
      <w:r w:rsidR="008E4FB3">
        <w:rPr>
          <w:rFonts w:ascii="宋体" w:hAnsi="宋体" w:hint="eastAsia"/>
          <w:bCs/>
          <w:sz w:val="24"/>
          <w:szCs w:val="24"/>
          <w:lang w:eastAsia="zh-CN"/>
        </w:rPr>
        <w:t>90</w:t>
      </w:r>
      <w:r w:rsidR="004A04D6">
        <w:rPr>
          <w:rFonts w:ascii="宋体" w:hAnsi="宋体" w:hint="eastAsia"/>
          <w:bCs/>
          <w:sz w:val="24"/>
          <w:szCs w:val="24"/>
          <w:lang w:eastAsia="zh-CN"/>
        </w:rPr>
        <w:t>%</w:t>
      </w:r>
    </w:p>
    <w:p w14:paraId="7C4E84C9" w14:textId="77777777" w:rsidR="009769EF" w:rsidRDefault="00F9444A" w:rsidP="00B378A1">
      <w:pPr>
        <w:spacing w:beforeLines="100" w:before="240" w:line="360" w:lineRule="auto"/>
        <w:rPr>
          <w:rFonts w:asciiTheme="minorEastAsia" w:eastAsiaTheme="minorEastAsia" w:hAnsiTheme="minorEastAsia"/>
          <w:bCs/>
          <w:color w:val="000000"/>
          <w:sz w:val="24"/>
          <w:szCs w:val="24"/>
          <w:lang w:eastAsia="zh-CN"/>
        </w:rPr>
      </w:pPr>
      <w:r>
        <w:rPr>
          <w:rFonts w:asciiTheme="minorEastAsia" w:eastAsiaTheme="minorEastAsia" w:hAnsiTheme="minorEastAsia" w:hint="eastAsia"/>
          <w:bCs/>
          <w:color w:val="000000"/>
          <w:sz w:val="24"/>
          <w:szCs w:val="24"/>
          <w:lang w:eastAsia="zh-CN"/>
        </w:rPr>
        <w:t xml:space="preserve">    以上项目在每年年度计划时定出实际目标值。 </w:t>
      </w:r>
    </w:p>
    <w:p w14:paraId="6B490FD9" w14:textId="07E8CEEE" w:rsidR="009769EF" w:rsidRDefault="00F9444A">
      <w:pPr>
        <w:numPr>
          <w:ilvl w:val="0"/>
          <w:numId w:val="5"/>
        </w:numPr>
        <w:spacing w:line="360" w:lineRule="auto"/>
        <w:ind w:firstLineChars="200" w:firstLine="480"/>
        <w:rPr>
          <w:rFonts w:asciiTheme="minorEastAsia" w:eastAsiaTheme="minorEastAsia" w:hAnsiTheme="minorEastAsia"/>
          <w:color w:val="000000"/>
          <w:spacing w:val="2"/>
          <w:sz w:val="24"/>
          <w:szCs w:val="24"/>
          <w:lang w:eastAsia="zh-CN"/>
        </w:rPr>
      </w:pPr>
      <w:r>
        <w:rPr>
          <w:rFonts w:asciiTheme="minorEastAsia" w:eastAsiaTheme="minorEastAsia" w:hAnsiTheme="minorEastAsia" w:hint="eastAsia"/>
          <w:bCs/>
          <w:color w:val="000000"/>
          <w:sz w:val="24"/>
          <w:szCs w:val="24"/>
          <w:lang w:eastAsia="zh-CN"/>
        </w:rPr>
        <w:t>公司运行了ISO9001</w:t>
      </w:r>
      <w:r>
        <w:rPr>
          <w:rFonts w:asciiTheme="minorEastAsia" w:eastAsiaTheme="minorEastAsia" w:hAnsiTheme="minorEastAsia" w:hint="eastAsia"/>
          <w:color w:val="000000"/>
          <w:spacing w:val="2"/>
          <w:sz w:val="24"/>
          <w:szCs w:val="24"/>
          <w:lang w:eastAsia="zh-CN"/>
        </w:rPr>
        <w:t>质量管理休系、</w:t>
      </w:r>
      <w:r>
        <w:rPr>
          <w:rFonts w:asciiTheme="minorEastAsia" w:eastAsiaTheme="minorEastAsia" w:hAnsiTheme="minorEastAsia"/>
          <w:color w:val="000000"/>
          <w:spacing w:val="2"/>
          <w:sz w:val="24"/>
          <w:szCs w:val="24"/>
          <w:lang w:eastAsia="zh-CN"/>
        </w:rPr>
        <w:t>ISO14001</w:t>
      </w:r>
      <w:r>
        <w:rPr>
          <w:rFonts w:asciiTheme="minorEastAsia" w:eastAsiaTheme="minorEastAsia" w:hAnsiTheme="minorEastAsia" w:hint="eastAsia"/>
          <w:color w:val="000000"/>
          <w:spacing w:val="2"/>
          <w:sz w:val="24"/>
          <w:szCs w:val="24"/>
          <w:lang w:eastAsia="zh-CN"/>
        </w:rPr>
        <w:t>环境管理体系和</w:t>
      </w:r>
      <w:r w:rsidR="008E4FB3">
        <w:rPr>
          <w:rFonts w:asciiTheme="minorEastAsia" w:eastAsiaTheme="minorEastAsia" w:hAnsiTheme="minorEastAsia" w:hint="eastAsia"/>
          <w:color w:val="000000"/>
          <w:spacing w:val="2"/>
          <w:sz w:val="24"/>
          <w:szCs w:val="24"/>
          <w:lang w:eastAsia="zh-CN"/>
        </w:rPr>
        <w:t>ISO45001</w:t>
      </w:r>
      <w:r>
        <w:rPr>
          <w:rFonts w:asciiTheme="minorEastAsia" w:eastAsiaTheme="minorEastAsia" w:hAnsiTheme="minorEastAsia" w:hint="eastAsia"/>
          <w:color w:val="000000"/>
          <w:spacing w:val="2"/>
          <w:sz w:val="24"/>
          <w:szCs w:val="24"/>
          <w:lang w:eastAsia="zh-CN"/>
        </w:rPr>
        <w:t>职业健康和安全管理体系，并有效导入到各岗位，提升各部门的综合管理水平。</w:t>
      </w:r>
    </w:p>
    <w:p w14:paraId="6CF1E959" w14:textId="77777777" w:rsidR="009769EF" w:rsidRDefault="00F9444A" w:rsidP="00B378A1">
      <w:pPr>
        <w:pStyle w:val="a5"/>
        <w:spacing w:beforeLines="50" w:before="120" w:afterLines="50" w:after="120" w:line="440" w:lineRule="exact"/>
        <w:ind w:left="0"/>
        <w:rPr>
          <w:rFonts w:cs="宋体"/>
          <w:b/>
          <w:bCs/>
          <w:sz w:val="24"/>
          <w:szCs w:val="24"/>
          <w:lang w:eastAsia="zh-CN"/>
        </w:rPr>
      </w:pPr>
      <w:r>
        <w:rPr>
          <w:rFonts w:cs="宋体" w:hint="eastAsia"/>
          <w:b/>
          <w:bCs/>
          <w:sz w:val="24"/>
          <w:szCs w:val="24"/>
          <w:lang w:eastAsia="zh-CN"/>
        </w:rPr>
        <w:t>2.3 质量安全风险管理与控制</w:t>
      </w:r>
    </w:p>
    <w:p w14:paraId="1791DC5E" w14:textId="77777777" w:rsidR="009769EF" w:rsidRDefault="00F9444A">
      <w:pPr>
        <w:spacing w:line="360" w:lineRule="auto"/>
        <w:ind w:firstLineChars="200" w:firstLine="480"/>
        <w:rPr>
          <w:rFonts w:asciiTheme="minorEastAsia" w:eastAsiaTheme="minorEastAsia" w:hAnsiTheme="minorEastAsia"/>
          <w:bCs/>
          <w:color w:val="000000"/>
          <w:sz w:val="24"/>
          <w:szCs w:val="24"/>
          <w:lang w:eastAsia="zh-CN"/>
        </w:rPr>
      </w:pPr>
      <w:r>
        <w:rPr>
          <w:rFonts w:asciiTheme="minorEastAsia" w:eastAsiaTheme="minorEastAsia" w:hAnsiTheme="minorEastAsia" w:hint="eastAsia"/>
          <w:bCs/>
          <w:color w:val="000000"/>
          <w:sz w:val="24"/>
          <w:szCs w:val="24"/>
          <w:lang w:eastAsia="zh-CN"/>
        </w:rPr>
        <w:t>质量安全与风险监控方面。根据相关质量法规要求，建立</w:t>
      </w:r>
      <w:r w:rsidRPr="004A04D6">
        <w:rPr>
          <w:rFonts w:asciiTheme="minorEastAsia" w:eastAsiaTheme="minorEastAsia" w:hAnsiTheme="minorEastAsia" w:hint="eastAsia"/>
          <w:bCs/>
          <w:color w:val="000000"/>
          <w:sz w:val="24"/>
          <w:szCs w:val="24"/>
          <w:lang w:eastAsia="zh-CN"/>
        </w:rPr>
        <w:t>了《</w:t>
      </w:r>
      <w:r w:rsidR="004A04D6" w:rsidRPr="004A04D6">
        <w:rPr>
          <w:rFonts w:asciiTheme="minorEastAsia" w:eastAsiaTheme="minorEastAsia" w:hAnsiTheme="minorEastAsia" w:hint="eastAsia"/>
          <w:bCs/>
          <w:color w:val="000000"/>
          <w:sz w:val="24"/>
          <w:szCs w:val="24"/>
          <w:lang w:eastAsia="zh-CN"/>
        </w:rPr>
        <w:t>危险源辨识和风险评价控制程序</w:t>
      </w:r>
      <w:r w:rsidRPr="004A04D6">
        <w:rPr>
          <w:rFonts w:asciiTheme="minorEastAsia" w:eastAsiaTheme="minorEastAsia" w:hAnsiTheme="minorEastAsia" w:hint="eastAsia"/>
          <w:bCs/>
          <w:color w:val="000000"/>
          <w:sz w:val="24"/>
          <w:szCs w:val="24"/>
          <w:lang w:eastAsia="zh-CN"/>
        </w:rPr>
        <w:t>》、《应急准备与响应控制程序》及产品检验规范等相关的管理制度，管理与控制产品质量关键特性。通过设立质量控制点对质量控制点的人员能</w:t>
      </w:r>
      <w:r>
        <w:rPr>
          <w:rFonts w:asciiTheme="minorEastAsia" w:eastAsiaTheme="minorEastAsia" w:hAnsiTheme="minorEastAsia" w:hint="eastAsia"/>
          <w:bCs/>
          <w:color w:val="000000"/>
          <w:sz w:val="24"/>
          <w:szCs w:val="24"/>
          <w:lang w:eastAsia="zh-CN"/>
        </w:rPr>
        <w:t>力、设备、作业指导书、环境等策划，使得产品质量关键特性、重点特性存在的风险处于控制中。</w:t>
      </w:r>
    </w:p>
    <w:p w14:paraId="51BFBE51" w14:textId="77777777" w:rsidR="009769EF" w:rsidRDefault="00F9444A">
      <w:pPr>
        <w:spacing w:line="360" w:lineRule="auto"/>
        <w:ind w:firstLineChars="200" w:firstLine="480"/>
        <w:rPr>
          <w:rFonts w:asciiTheme="minorEastAsia" w:eastAsiaTheme="minorEastAsia" w:hAnsiTheme="minorEastAsia"/>
          <w:bCs/>
          <w:color w:val="000000"/>
          <w:sz w:val="24"/>
          <w:szCs w:val="24"/>
          <w:lang w:eastAsia="zh-CN"/>
        </w:rPr>
      </w:pPr>
      <w:r>
        <w:rPr>
          <w:rFonts w:asciiTheme="minorEastAsia" w:eastAsiaTheme="minorEastAsia" w:hAnsiTheme="minorEastAsia" w:hint="eastAsia"/>
          <w:bCs/>
          <w:color w:val="000000"/>
          <w:sz w:val="24"/>
          <w:szCs w:val="24"/>
          <w:lang w:eastAsia="zh-CN"/>
        </w:rPr>
        <w:t>实行产品线班组负责制，产品线班组对所管理的产品质量，从投入到产出、再到交付后使用全权负责，一站式服务。</w:t>
      </w:r>
    </w:p>
    <w:p w14:paraId="43F4FDCC" w14:textId="77777777" w:rsidR="009769EF" w:rsidRDefault="00F9444A">
      <w:pPr>
        <w:spacing w:line="360" w:lineRule="auto"/>
        <w:ind w:firstLineChars="200" w:firstLine="480"/>
        <w:rPr>
          <w:rFonts w:asciiTheme="minorEastAsia" w:eastAsiaTheme="minorEastAsia" w:hAnsiTheme="minorEastAsia"/>
          <w:bCs/>
          <w:color w:val="000000"/>
          <w:sz w:val="24"/>
          <w:szCs w:val="24"/>
          <w:lang w:eastAsia="zh-CN"/>
        </w:rPr>
      </w:pPr>
      <w:r>
        <w:rPr>
          <w:rFonts w:asciiTheme="minorEastAsia" w:eastAsiaTheme="minorEastAsia" w:hAnsiTheme="minorEastAsia" w:hint="eastAsia"/>
          <w:bCs/>
          <w:color w:val="000000"/>
          <w:sz w:val="24"/>
          <w:szCs w:val="24"/>
          <w:lang w:eastAsia="zh-CN"/>
        </w:rPr>
        <w:t>型式试验方面，公司质量管理严格遵守国家法规和标准，实施并通过ISO 9001质量管理体系认证，不断完善质量管理过程，通过技能比赛、推荐考核等程序，进行内部检验团队专业技术培训与提升。同时，把质检人员分配到车间各工序，实行定人定岗定责，并将质量考核作为车间和车间员工月绩效考核评比的重要内容。</w:t>
      </w:r>
    </w:p>
    <w:p w14:paraId="28B942D1" w14:textId="77777777" w:rsidR="009769EF" w:rsidRDefault="00F9444A">
      <w:pPr>
        <w:spacing w:line="360" w:lineRule="auto"/>
        <w:ind w:firstLineChars="200" w:firstLine="480"/>
        <w:rPr>
          <w:rFonts w:ascii="宋体" w:hAnsi="宋体"/>
          <w:color w:val="000000" w:themeColor="text1"/>
          <w:sz w:val="24"/>
          <w:szCs w:val="24"/>
          <w:lang w:eastAsia="zh-CN"/>
        </w:rPr>
      </w:pPr>
      <w:r>
        <w:rPr>
          <w:rFonts w:ascii="宋体" w:hAnsi="宋体" w:hint="eastAsia"/>
          <w:color w:val="000000" w:themeColor="text1"/>
          <w:sz w:val="24"/>
          <w:szCs w:val="24"/>
          <w:lang w:eastAsia="zh-CN"/>
        </w:rPr>
        <w:t>应急管理方面，为预防突发事件的发生及发生突发性事件后的有序应对，公司成立了安委会和应急小组，制订了相应的应急预案，对火灾、断电和可能造成质量事故的事项有相应的应急预案，每年定期举行消防演练和各种灾害应急演练，确保突发事件发生后，各</w:t>
      </w:r>
      <w:r>
        <w:rPr>
          <w:rFonts w:ascii="宋体" w:hAnsi="宋体" w:hint="eastAsia"/>
          <w:color w:val="000000" w:themeColor="text1"/>
          <w:sz w:val="24"/>
          <w:szCs w:val="24"/>
          <w:lang w:eastAsia="zh-CN"/>
        </w:rPr>
        <w:lastRenderedPageBreak/>
        <w:t>级部门都能有效应对处置。</w:t>
      </w:r>
    </w:p>
    <w:p w14:paraId="04CC8D21" w14:textId="77777777" w:rsidR="009769EF" w:rsidRDefault="00F9444A">
      <w:pPr>
        <w:pStyle w:val="Heading11"/>
        <w:spacing w:line="419" w:lineRule="exact"/>
        <w:ind w:right="-64"/>
        <w:jc w:val="center"/>
        <w:rPr>
          <w:lang w:eastAsia="zh-CN"/>
        </w:rPr>
      </w:pPr>
      <w:bookmarkStart w:id="14" w:name="_Toc12830_WPSOffice_Level2"/>
      <w:bookmarkStart w:id="15" w:name="_Toc24912742"/>
      <w:r>
        <w:rPr>
          <w:rFonts w:hint="eastAsia"/>
          <w:spacing w:val="2"/>
          <w:lang w:eastAsia="zh-CN"/>
        </w:rPr>
        <w:t>第三</w:t>
      </w:r>
      <w:r>
        <w:rPr>
          <w:rFonts w:hint="eastAsia"/>
          <w:lang w:eastAsia="zh-CN"/>
        </w:rPr>
        <w:t>章</w:t>
      </w:r>
      <w:r w:rsidR="00981E6B">
        <w:rPr>
          <w:rFonts w:hint="eastAsia"/>
          <w:lang w:eastAsia="zh-CN"/>
        </w:rPr>
        <w:t xml:space="preserve"> </w:t>
      </w:r>
      <w:r>
        <w:rPr>
          <w:rFonts w:hint="eastAsia"/>
          <w:spacing w:val="2"/>
          <w:lang w:eastAsia="zh-CN"/>
        </w:rPr>
        <w:t>质量诚信管理</w:t>
      </w:r>
      <w:bookmarkEnd w:id="14"/>
      <w:bookmarkEnd w:id="15"/>
    </w:p>
    <w:p w14:paraId="364EEB47" w14:textId="77777777" w:rsidR="009769EF" w:rsidRDefault="009769EF">
      <w:pPr>
        <w:spacing w:before="17" w:line="220" w:lineRule="exact"/>
        <w:rPr>
          <w:lang w:eastAsia="zh-CN"/>
        </w:rPr>
      </w:pPr>
    </w:p>
    <w:p w14:paraId="0CA4D6CB" w14:textId="77777777" w:rsidR="009769EF" w:rsidRDefault="00F9444A">
      <w:pPr>
        <w:widowControl/>
        <w:spacing w:line="360" w:lineRule="auto"/>
        <w:ind w:firstLine="482"/>
        <w:rPr>
          <w:rFonts w:asciiTheme="minorEastAsia" w:hAnsiTheme="minorEastAsia" w:cs="宋体"/>
          <w:sz w:val="24"/>
          <w:szCs w:val="24"/>
          <w:lang w:eastAsia="zh-CN"/>
        </w:rPr>
      </w:pPr>
      <w:r>
        <w:rPr>
          <w:rFonts w:asciiTheme="minorEastAsia" w:hAnsiTheme="minorEastAsia" w:cs="宋体" w:hint="eastAsia"/>
          <w:sz w:val="24"/>
          <w:szCs w:val="24"/>
          <w:lang w:eastAsia="zh-CN"/>
        </w:rPr>
        <w:t>公司的质量诚信贯穿产品设计与生产、售后服务的全过程，建立了相关制度，加强员工的质量责任感和质量诚信教育，开展质量承诺活动。建立了质量事故报告制度和全流程可追溯制度，保障产品的质量安全。</w:t>
      </w:r>
    </w:p>
    <w:p w14:paraId="2AD0CE9D" w14:textId="77777777" w:rsidR="009769EF" w:rsidRDefault="00F9444A">
      <w:pPr>
        <w:widowControl/>
        <w:spacing w:line="360" w:lineRule="auto"/>
        <w:rPr>
          <w:rFonts w:asciiTheme="minorEastAsia" w:hAnsiTheme="minorEastAsia" w:cs="宋体"/>
          <w:b/>
          <w:bCs/>
          <w:sz w:val="24"/>
          <w:szCs w:val="24"/>
          <w:lang w:eastAsia="zh-CN"/>
        </w:rPr>
      </w:pPr>
      <w:r>
        <w:rPr>
          <w:rFonts w:asciiTheme="minorEastAsia" w:hAnsiTheme="minorEastAsia" w:cs="宋体" w:hint="eastAsia"/>
          <w:b/>
          <w:bCs/>
          <w:sz w:val="24"/>
          <w:szCs w:val="24"/>
          <w:lang w:eastAsia="zh-CN"/>
        </w:rPr>
        <w:t>3.1、产品全生命周期质量诚信管理</w:t>
      </w:r>
    </w:p>
    <w:p w14:paraId="27931E99" w14:textId="77777777" w:rsidR="009769EF" w:rsidRDefault="00F9444A">
      <w:pPr>
        <w:widowControl/>
        <w:spacing w:line="360" w:lineRule="auto"/>
        <w:ind w:firstLine="480"/>
        <w:rPr>
          <w:rFonts w:asciiTheme="minorEastAsia" w:hAnsiTheme="minorEastAsia" w:cs="宋体"/>
          <w:sz w:val="24"/>
          <w:szCs w:val="24"/>
          <w:lang w:eastAsia="zh-CN"/>
        </w:rPr>
      </w:pPr>
      <w:r>
        <w:rPr>
          <w:rFonts w:asciiTheme="minorEastAsia" w:hAnsiTheme="minorEastAsia" w:cs="宋体" w:hint="eastAsia"/>
          <w:sz w:val="24"/>
          <w:szCs w:val="24"/>
          <w:lang w:eastAsia="zh-CN"/>
        </w:rPr>
        <w:t>3.1.1产品设计诚信管理</w:t>
      </w:r>
    </w:p>
    <w:p w14:paraId="5209AAF3" w14:textId="77777777" w:rsidR="009769EF" w:rsidRDefault="00F9444A">
      <w:pPr>
        <w:widowControl/>
        <w:spacing w:line="360" w:lineRule="auto"/>
        <w:ind w:firstLine="480"/>
        <w:rPr>
          <w:rFonts w:asciiTheme="minorEastAsia" w:hAnsiTheme="minorEastAsia" w:cs="宋体"/>
          <w:color w:val="000000" w:themeColor="text1"/>
          <w:sz w:val="24"/>
          <w:szCs w:val="24"/>
          <w:lang w:eastAsia="zh-CN"/>
        </w:rPr>
      </w:pPr>
      <w:r>
        <w:rPr>
          <w:rFonts w:asciiTheme="minorEastAsia" w:hAnsiTheme="minorEastAsia" w:cs="宋体" w:hint="eastAsia"/>
          <w:color w:val="000000" w:themeColor="text1"/>
          <w:sz w:val="24"/>
          <w:szCs w:val="24"/>
          <w:lang w:eastAsia="zh-CN"/>
        </w:rPr>
        <w:t>公司规范设计开发，尊重知识产权。根据公司的整体战略规划，制订新产品的开发计划。在设计工作过程中充分考虑每个过程的内外部环境，认真识别过程的输入与输出要求，设立相适应的职能部门，确立部门的内外部职责和相互协作关系，设定并控制过程</w:t>
      </w:r>
      <w:r>
        <w:rPr>
          <w:rFonts w:asciiTheme="minorEastAsia" w:hAnsiTheme="minorEastAsia" w:cs="宋体" w:hint="eastAsia"/>
          <w:sz w:val="24"/>
          <w:szCs w:val="24"/>
          <w:lang w:eastAsia="zh-CN"/>
        </w:rPr>
        <w:t>的结果。为确保满足关键要求，对承担过程管理的相关部门设立了考核指标，对各岗位人员进行考核，以保证过程的长期有效性。公司在设计工作过程时充分考虑了新方法、新技术、新知识的应用以及灵活性，并对过程中的时间周期、生产效率以及成本</w:t>
      </w:r>
      <w:r>
        <w:rPr>
          <w:rFonts w:asciiTheme="minorEastAsia" w:hAnsiTheme="minorEastAsia" w:cs="宋体" w:hint="eastAsia"/>
          <w:color w:val="000000" w:themeColor="text1"/>
          <w:sz w:val="24"/>
          <w:szCs w:val="24"/>
          <w:lang w:eastAsia="zh-CN"/>
        </w:rPr>
        <w:t>控制等要求予以设计控制。</w:t>
      </w:r>
    </w:p>
    <w:p w14:paraId="57EFFE2C" w14:textId="1187794B" w:rsidR="001D0902" w:rsidRPr="0016147A" w:rsidRDefault="00F9444A">
      <w:pPr>
        <w:widowControl/>
        <w:spacing w:line="360" w:lineRule="auto"/>
        <w:ind w:firstLine="480"/>
        <w:rPr>
          <w:rFonts w:asciiTheme="minorEastAsia" w:hAnsiTheme="minorEastAsia" w:cs="宋体"/>
          <w:color w:val="000000" w:themeColor="text1"/>
          <w:sz w:val="24"/>
          <w:szCs w:val="24"/>
          <w:lang w:eastAsia="zh-CN"/>
        </w:rPr>
      </w:pPr>
      <w:r w:rsidRPr="00FF090D">
        <w:rPr>
          <w:rFonts w:asciiTheme="minorEastAsia" w:hAnsiTheme="minorEastAsia" w:cs="宋体" w:hint="eastAsia"/>
          <w:color w:val="000000" w:themeColor="text1"/>
          <w:sz w:val="24"/>
          <w:szCs w:val="24"/>
          <w:lang w:eastAsia="zh-CN"/>
        </w:rPr>
        <w:t>在科技成果方面，</w:t>
      </w:r>
      <w:r w:rsidRPr="007868B0">
        <w:rPr>
          <w:rFonts w:asciiTheme="minorEastAsia" w:hAnsiTheme="minorEastAsia" w:cs="宋体" w:hint="eastAsia"/>
          <w:color w:val="000000" w:themeColor="text1"/>
          <w:sz w:val="24"/>
          <w:szCs w:val="24"/>
          <w:lang w:eastAsia="zh-CN"/>
        </w:rPr>
        <w:t>公司目前已获得了</w:t>
      </w:r>
      <w:r w:rsidR="00C41393">
        <w:rPr>
          <w:rFonts w:asciiTheme="minorEastAsia" w:hAnsiTheme="minorEastAsia" w:cs="宋体"/>
          <w:color w:val="000000" w:themeColor="text1"/>
          <w:sz w:val="24"/>
          <w:szCs w:val="24"/>
          <w:lang w:eastAsia="zh-CN"/>
        </w:rPr>
        <w:t>26</w:t>
      </w:r>
      <w:r w:rsidRPr="007868B0">
        <w:rPr>
          <w:rFonts w:asciiTheme="minorEastAsia" w:hAnsiTheme="minorEastAsia" w:cs="宋体" w:hint="eastAsia"/>
          <w:color w:val="000000" w:themeColor="text1"/>
          <w:sz w:val="24"/>
          <w:szCs w:val="24"/>
          <w:lang w:eastAsia="zh-CN"/>
        </w:rPr>
        <w:t>项专利</w:t>
      </w:r>
      <w:r w:rsidR="001D0902" w:rsidRPr="007868B0">
        <w:rPr>
          <w:rFonts w:asciiTheme="minorEastAsia" w:hAnsiTheme="minorEastAsia" w:cs="宋体" w:hint="eastAsia"/>
          <w:color w:val="000000" w:themeColor="text1"/>
          <w:sz w:val="24"/>
          <w:szCs w:val="24"/>
          <w:lang w:eastAsia="zh-CN"/>
        </w:rPr>
        <w:t>。</w:t>
      </w:r>
    </w:p>
    <w:p w14:paraId="2CF6CC48" w14:textId="77777777" w:rsidR="009769EF" w:rsidRDefault="00F9444A">
      <w:pPr>
        <w:widowControl/>
        <w:spacing w:line="360" w:lineRule="auto"/>
        <w:ind w:firstLine="480"/>
        <w:rPr>
          <w:rFonts w:asciiTheme="minorEastAsia" w:hAnsiTheme="minorEastAsia" w:cs="宋体"/>
          <w:sz w:val="24"/>
          <w:szCs w:val="24"/>
          <w:lang w:eastAsia="zh-CN"/>
        </w:rPr>
      </w:pPr>
      <w:r>
        <w:rPr>
          <w:rFonts w:asciiTheme="minorEastAsia" w:hAnsiTheme="minorEastAsia" w:cs="宋体" w:hint="eastAsia"/>
          <w:sz w:val="24"/>
          <w:szCs w:val="24"/>
          <w:lang w:eastAsia="zh-CN"/>
        </w:rPr>
        <w:t>3.1.2原材料或零部件采购诚信管理</w:t>
      </w:r>
    </w:p>
    <w:p w14:paraId="1307A805" w14:textId="77777777" w:rsidR="009769EF" w:rsidRDefault="00F9444A">
      <w:pPr>
        <w:widowControl/>
        <w:spacing w:line="360" w:lineRule="auto"/>
        <w:ind w:firstLine="480"/>
        <w:rPr>
          <w:rFonts w:asciiTheme="minorEastAsia" w:hAnsiTheme="minorEastAsia" w:cs="宋体"/>
          <w:sz w:val="24"/>
          <w:szCs w:val="24"/>
          <w:lang w:eastAsia="zh-CN"/>
        </w:rPr>
      </w:pPr>
      <w:r>
        <w:rPr>
          <w:rFonts w:asciiTheme="minorEastAsia" w:hAnsiTheme="minorEastAsia" w:cs="宋体" w:hint="eastAsia"/>
          <w:sz w:val="24"/>
          <w:szCs w:val="24"/>
          <w:lang w:eastAsia="zh-CN"/>
        </w:rPr>
        <w:t>公司规范采购制度，完善管理体系。根据采购管理中的成本效益、质量优先、进度配合、公平竞争、“同等质量比价格、同等价格质量比服务、同等服务比实力”等原则，制定了《</w:t>
      </w:r>
      <w:r w:rsidR="0016147A">
        <w:rPr>
          <w:rFonts w:asciiTheme="minorEastAsia" w:hAnsiTheme="minorEastAsia" w:cs="宋体" w:hint="eastAsia"/>
          <w:sz w:val="24"/>
          <w:szCs w:val="24"/>
          <w:lang w:eastAsia="zh-CN"/>
        </w:rPr>
        <w:t>采购控制程序</w:t>
      </w:r>
      <w:r>
        <w:rPr>
          <w:rFonts w:asciiTheme="minorEastAsia" w:hAnsiTheme="minorEastAsia" w:cs="宋体" w:hint="eastAsia"/>
          <w:sz w:val="24"/>
          <w:szCs w:val="24"/>
          <w:lang w:eastAsia="zh-CN"/>
        </w:rPr>
        <w:t>》、《</w:t>
      </w:r>
      <w:r w:rsidR="0016147A">
        <w:rPr>
          <w:rFonts w:asciiTheme="minorEastAsia" w:hAnsiTheme="minorEastAsia" w:cs="宋体" w:hint="eastAsia"/>
          <w:sz w:val="24"/>
          <w:szCs w:val="24"/>
          <w:lang w:eastAsia="zh-CN"/>
        </w:rPr>
        <w:t>不符合与纠正措施控制程序</w:t>
      </w:r>
      <w:r>
        <w:rPr>
          <w:rFonts w:asciiTheme="minorEastAsia" w:hAnsiTheme="minorEastAsia" w:cs="宋体" w:hint="eastAsia"/>
          <w:sz w:val="24"/>
          <w:szCs w:val="24"/>
          <w:lang w:eastAsia="zh-CN"/>
        </w:rPr>
        <w:t>》等相关程序文件，对采购相关工作进行制度规范。</w:t>
      </w:r>
    </w:p>
    <w:p w14:paraId="27C594B2" w14:textId="77777777" w:rsidR="009769EF" w:rsidRDefault="00F9444A">
      <w:pPr>
        <w:widowControl/>
        <w:spacing w:line="360" w:lineRule="auto"/>
        <w:ind w:firstLine="480"/>
        <w:rPr>
          <w:rFonts w:asciiTheme="minorEastAsia" w:hAnsiTheme="minorEastAsia" w:cs="宋体"/>
          <w:color w:val="000000" w:themeColor="text1"/>
          <w:sz w:val="24"/>
          <w:szCs w:val="24"/>
          <w:lang w:eastAsia="zh-CN"/>
        </w:rPr>
      </w:pPr>
      <w:r>
        <w:rPr>
          <w:rFonts w:asciiTheme="minorEastAsia" w:hAnsiTheme="minorEastAsia" w:cs="宋体" w:hint="eastAsia"/>
          <w:sz w:val="24"/>
          <w:szCs w:val="24"/>
          <w:lang w:eastAsia="zh-CN"/>
        </w:rPr>
        <w:t>实施供方绩效评价体系，按照供应商提供材料的重要性和质量要求将供应商进行分类管理。同时，根据供应商管理相关制度对供应商的交</w:t>
      </w:r>
      <w:r>
        <w:rPr>
          <w:rFonts w:asciiTheme="minorEastAsia" w:hAnsiTheme="minorEastAsia" w:cs="宋体" w:hint="eastAsia"/>
          <w:color w:val="000000" w:themeColor="text1"/>
          <w:sz w:val="24"/>
          <w:szCs w:val="24"/>
          <w:lang w:eastAsia="zh-CN"/>
        </w:rPr>
        <w:t>付、质量、服务、过程审核等项目按月进行考核评分，考核的结果与供应商的配套比例和货款的支付挂钩。根据供应商的意愿，强化供方的帮扶力度，通过对供方质量管理及检验人员进行培训等方式，为供应商提供协助，提升供应商质量管理水平，确保来料质量的持续稳定。</w:t>
      </w:r>
    </w:p>
    <w:p w14:paraId="61E63213" w14:textId="77777777" w:rsidR="009769EF" w:rsidRDefault="00F9444A">
      <w:pPr>
        <w:widowControl/>
        <w:spacing w:line="360" w:lineRule="auto"/>
        <w:ind w:firstLine="480"/>
        <w:rPr>
          <w:rFonts w:asciiTheme="minorEastAsia" w:hAnsiTheme="minorEastAsia" w:cs="宋体"/>
          <w:color w:val="000000" w:themeColor="text1"/>
          <w:sz w:val="24"/>
          <w:szCs w:val="24"/>
          <w:lang w:eastAsia="zh-CN"/>
        </w:rPr>
      </w:pPr>
      <w:r>
        <w:rPr>
          <w:rFonts w:asciiTheme="minorEastAsia" w:hAnsiTheme="minorEastAsia" w:cs="宋体" w:hint="eastAsia"/>
          <w:color w:val="000000" w:themeColor="text1"/>
          <w:sz w:val="24"/>
          <w:szCs w:val="24"/>
          <w:lang w:eastAsia="zh-CN"/>
        </w:rPr>
        <w:t>3.1.3生产过程诚信管理</w:t>
      </w:r>
    </w:p>
    <w:p w14:paraId="571BF2B2" w14:textId="77777777" w:rsidR="009769EF" w:rsidRDefault="00F9444A">
      <w:pPr>
        <w:widowControl/>
        <w:spacing w:line="360" w:lineRule="auto"/>
        <w:ind w:firstLineChars="200" w:firstLine="480"/>
        <w:rPr>
          <w:rFonts w:asciiTheme="minorEastAsia" w:hAnsiTheme="minorEastAsia"/>
          <w:b/>
          <w:sz w:val="24"/>
          <w:szCs w:val="24"/>
          <w:lang w:eastAsia="zh-CN"/>
        </w:rPr>
      </w:pPr>
      <w:r>
        <w:rPr>
          <w:rFonts w:asciiTheme="minorEastAsia" w:hAnsiTheme="minorEastAsia"/>
          <w:color w:val="000000" w:themeColor="text1"/>
          <w:sz w:val="24"/>
          <w:szCs w:val="24"/>
          <w:lang w:eastAsia="zh-CN"/>
        </w:rPr>
        <w:t>公司结合战略目标</w:t>
      </w:r>
      <w:r>
        <w:rPr>
          <w:rFonts w:asciiTheme="minorEastAsia" w:hAnsiTheme="minorEastAsia" w:hint="eastAsia"/>
          <w:color w:val="000000" w:themeColor="text1"/>
          <w:sz w:val="24"/>
          <w:szCs w:val="24"/>
          <w:lang w:eastAsia="zh-CN"/>
        </w:rPr>
        <w:t>进行</w:t>
      </w:r>
      <w:r>
        <w:rPr>
          <w:rFonts w:asciiTheme="minorEastAsia" w:hAnsiTheme="minorEastAsia"/>
          <w:color w:val="000000" w:themeColor="text1"/>
          <w:sz w:val="24"/>
          <w:szCs w:val="24"/>
          <w:lang w:eastAsia="zh-CN"/>
        </w:rPr>
        <w:t>过程设计，</w:t>
      </w:r>
      <w:r>
        <w:rPr>
          <w:rFonts w:asciiTheme="minorEastAsia" w:hAnsiTheme="minorEastAsia" w:hint="eastAsia"/>
          <w:color w:val="000000" w:themeColor="text1"/>
          <w:sz w:val="24"/>
          <w:szCs w:val="24"/>
          <w:lang w:eastAsia="zh-CN"/>
        </w:rPr>
        <w:t>通过导入卓越绩效管理、加强自动化投入和信息化建设，</w:t>
      </w:r>
      <w:proofErr w:type="gramStart"/>
      <w:r>
        <w:rPr>
          <w:rFonts w:asciiTheme="minorEastAsia" w:hAnsiTheme="minorEastAsia" w:hint="eastAsia"/>
          <w:color w:val="000000" w:themeColor="text1"/>
          <w:sz w:val="24"/>
          <w:szCs w:val="24"/>
          <w:lang w:eastAsia="zh-CN"/>
        </w:rPr>
        <w:t>提升产线的</w:t>
      </w:r>
      <w:proofErr w:type="gramEnd"/>
      <w:r>
        <w:rPr>
          <w:rFonts w:asciiTheme="minorEastAsia" w:hAnsiTheme="minorEastAsia" w:hint="eastAsia"/>
          <w:color w:val="000000" w:themeColor="text1"/>
          <w:sz w:val="24"/>
          <w:szCs w:val="24"/>
          <w:lang w:eastAsia="zh-CN"/>
        </w:rPr>
        <w:t>系统效率与稳定性，</w:t>
      </w:r>
      <w:r>
        <w:rPr>
          <w:rFonts w:asciiTheme="minorEastAsia" w:hAnsiTheme="minorEastAsia"/>
          <w:color w:val="000000" w:themeColor="text1"/>
          <w:sz w:val="24"/>
          <w:szCs w:val="24"/>
          <w:lang w:eastAsia="zh-CN"/>
        </w:rPr>
        <w:t>并制</w:t>
      </w:r>
      <w:r>
        <w:rPr>
          <w:rFonts w:asciiTheme="minorEastAsia" w:hAnsiTheme="minorEastAsia"/>
          <w:sz w:val="24"/>
          <w:szCs w:val="24"/>
          <w:lang w:eastAsia="zh-CN"/>
        </w:rPr>
        <w:t>定了</w:t>
      </w:r>
      <w:r>
        <w:rPr>
          <w:rFonts w:asciiTheme="minorEastAsia" w:hAnsiTheme="minorEastAsia" w:hint="eastAsia"/>
          <w:sz w:val="24"/>
          <w:szCs w:val="24"/>
          <w:lang w:eastAsia="zh-CN"/>
        </w:rPr>
        <w:t>《</w:t>
      </w:r>
      <w:r>
        <w:rPr>
          <w:rFonts w:asciiTheme="minorEastAsia" w:hAnsiTheme="minorEastAsia" w:hint="eastAsia"/>
          <w:color w:val="000000" w:themeColor="text1"/>
          <w:sz w:val="24"/>
          <w:szCs w:val="24"/>
          <w:lang w:eastAsia="zh-CN"/>
        </w:rPr>
        <w:t>与顾客有关的过程控制程序》、《</w:t>
      </w:r>
      <w:r w:rsidR="00D53017">
        <w:rPr>
          <w:rFonts w:asciiTheme="minorEastAsia" w:hAnsiTheme="minorEastAsia" w:hint="eastAsia"/>
          <w:color w:val="000000" w:themeColor="text1"/>
          <w:sz w:val="24"/>
          <w:szCs w:val="24"/>
          <w:lang w:eastAsia="zh-CN"/>
        </w:rPr>
        <w:t>生产和服务提供控制程序</w:t>
      </w:r>
      <w:r>
        <w:rPr>
          <w:rFonts w:asciiTheme="minorEastAsia" w:hAnsiTheme="minorEastAsia" w:hint="eastAsia"/>
          <w:color w:val="000000" w:themeColor="text1"/>
          <w:sz w:val="24"/>
          <w:szCs w:val="24"/>
          <w:lang w:eastAsia="zh-CN"/>
        </w:rPr>
        <w:t>》以及《</w:t>
      </w:r>
      <w:r w:rsidR="00D53017">
        <w:rPr>
          <w:rFonts w:asciiTheme="minorEastAsia" w:hAnsiTheme="minorEastAsia" w:hint="eastAsia"/>
          <w:color w:val="000000" w:themeColor="text1"/>
          <w:sz w:val="24"/>
          <w:szCs w:val="24"/>
          <w:lang w:eastAsia="zh-CN"/>
        </w:rPr>
        <w:t>不符合与纠正措施控制程序</w:t>
      </w:r>
      <w:r>
        <w:rPr>
          <w:rFonts w:asciiTheme="minorEastAsia" w:hAnsiTheme="minorEastAsia" w:hint="eastAsia"/>
          <w:sz w:val="24"/>
          <w:szCs w:val="24"/>
          <w:lang w:eastAsia="zh-CN"/>
        </w:rPr>
        <w:t>》</w:t>
      </w:r>
      <w:r>
        <w:rPr>
          <w:rFonts w:asciiTheme="minorEastAsia" w:hAnsiTheme="minorEastAsia"/>
          <w:sz w:val="24"/>
          <w:szCs w:val="24"/>
          <w:lang w:eastAsia="zh-CN"/>
        </w:rPr>
        <w:t>等程序文件</w:t>
      </w:r>
      <w:r>
        <w:rPr>
          <w:rFonts w:asciiTheme="minorEastAsia" w:hAnsiTheme="minorEastAsia" w:hint="eastAsia"/>
          <w:sz w:val="24"/>
          <w:szCs w:val="24"/>
          <w:lang w:eastAsia="zh-CN"/>
        </w:rPr>
        <w:t>进行系统管控，</w:t>
      </w:r>
      <w:r>
        <w:rPr>
          <w:rFonts w:asciiTheme="minorEastAsia" w:hAnsiTheme="minorEastAsia"/>
          <w:sz w:val="24"/>
          <w:szCs w:val="24"/>
          <w:lang w:eastAsia="zh-CN"/>
        </w:rPr>
        <w:t>规</w:t>
      </w:r>
      <w:r>
        <w:rPr>
          <w:rFonts w:asciiTheme="minorEastAsia" w:hAnsiTheme="minorEastAsia"/>
          <w:sz w:val="24"/>
          <w:szCs w:val="24"/>
          <w:lang w:eastAsia="zh-CN"/>
        </w:rPr>
        <w:lastRenderedPageBreak/>
        <w:t>范生产过程</w:t>
      </w:r>
      <w:r>
        <w:rPr>
          <w:rFonts w:asciiTheme="minorEastAsia" w:hAnsiTheme="minorEastAsia" w:hint="eastAsia"/>
          <w:sz w:val="24"/>
          <w:szCs w:val="24"/>
          <w:lang w:eastAsia="zh-CN"/>
        </w:rPr>
        <w:t>，</w:t>
      </w:r>
      <w:r>
        <w:rPr>
          <w:rFonts w:asciiTheme="minorEastAsia" w:hAnsiTheme="minorEastAsia"/>
          <w:sz w:val="24"/>
          <w:szCs w:val="24"/>
          <w:lang w:eastAsia="zh-CN"/>
        </w:rPr>
        <w:t>对影响产品质量的相关</w:t>
      </w:r>
      <w:r>
        <w:rPr>
          <w:rFonts w:asciiTheme="minorEastAsia" w:hAnsiTheme="minorEastAsia" w:hint="eastAsia"/>
          <w:sz w:val="24"/>
          <w:szCs w:val="24"/>
          <w:lang w:eastAsia="zh-CN"/>
        </w:rPr>
        <w:t>要</w:t>
      </w:r>
      <w:r>
        <w:rPr>
          <w:rFonts w:asciiTheme="minorEastAsia" w:hAnsiTheme="minorEastAsia"/>
          <w:sz w:val="24"/>
          <w:szCs w:val="24"/>
          <w:lang w:eastAsia="zh-CN"/>
        </w:rPr>
        <w:t>素进行控制，使生产过程按确定的程序在受控状态下进行，确保产品质量符合要求。</w:t>
      </w:r>
    </w:p>
    <w:p w14:paraId="663A70CD" w14:textId="0F757DFC"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t>人员管理：人员上岗前均进行岗前培训，关键岗位人员通过考试取得操作证后才能上岗，人员换岗应经培训合格后经</w:t>
      </w:r>
      <w:r w:rsidR="0068438E">
        <w:rPr>
          <w:rFonts w:asciiTheme="minorEastAsia" w:hAnsiTheme="minorEastAsia" w:hint="eastAsia"/>
          <w:color w:val="000000" w:themeColor="text1"/>
          <w:sz w:val="24"/>
          <w:szCs w:val="24"/>
          <w:lang w:eastAsia="zh-CN"/>
        </w:rPr>
        <w:t>品质部</w:t>
      </w:r>
      <w:r>
        <w:rPr>
          <w:rFonts w:asciiTheme="minorEastAsia" w:hAnsiTheme="minorEastAsia" w:hint="eastAsia"/>
          <w:color w:val="000000" w:themeColor="text1"/>
          <w:sz w:val="24"/>
          <w:szCs w:val="24"/>
          <w:lang w:eastAsia="zh-CN"/>
        </w:rPr>
        <w:t>确认。车间管理人员或者质量经理定期对员工进行质量改进等相关培训，</w:t>
      </w:r>
      <w:r>
        <w:rPr>
          <w:rFonts w:asciiTheme="minorEastAsia" w:hAnsiTheme="minorEastAsia"/>
          <w:color w:val="000000" w:themeColor="text1"/>
          <w:sz w:val="24"/>
          <w:szCs w:val="24"/>
          <w:lang w:eastAsia="zh-CN"/>
        </w:rPr>
        <w:t>提高操作员工的质量意识，要求车间工人严格按照规定进行生产操作。</w:t>
      </w:r>
    </w:p>
    <w:p w14:paraId="6B065604" w14:textId="77777777"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t>设备管理：每年制订设备的维护保养计划并按计划执行，每天对设备进行点检，涉及安全性能的设备每天按规定进行确认，确保设备的正常运行。</w:t>
      </w:r>
    </w:p>
    <w:p w14:paraId="6D1EC6B8" w14:textId="1D9DB777"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t>材料管理：严格进行材料标识管理，通过系统管控、员工自查、巡检督查方式进行控制。</w:t>
      </w:r>
      <w:r w:rsidR="0068438E">
        <w:rPr>
          <w:rFonts w:asciiTheme="minorEastAsia" w:hAnsiTheme="minorEastAsia" w:hint="eastAsia"/>
          <w:color w:val="000000" w:themeColor="text1"/>
          <w:sz w:val="24"/>
          <w:szCs w:val="24"/>
          <w:lang w:eastAsia="zh-CN"/>
        </w:rPr>
        <w:t>品质部</w:t>
      </w:r>
      <w:r>
        <w:rPr>
          <w:rFonts w:asciiTheme="minorEastAsia" w:hAnsiTheme="minorEastAsia" w:hint="eastAsia"/>
          <w:color w:val="000000" w:themeColor="text1"/>
          <w:sz w:val="24"/>
          <w:szCs w:val="24"/>
          <w:lang w:eastAsia="zh-CN"/>
        </w:rPr>
        <w:t>对不合格的物料进行锁定和标识、隔离，未经解绑，发不出锁定的物料。</w:t>
      </w:r>
    </w:p>
    <w:p w14:paraId="50BA7701" w14:textId="77777777"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t>控制方法：遵循“不接收、不制造、</w:t>
      </w:r>
      <w:proofErr w:type="gramStart"/>
      <w:r>
        <w:rPr>
          <w:rFonts w:asciiTheme="minorEastAsia" w:hAnsiTheme="minorEastAsia" w:hint="eastAsia"/>
          <w:color w:val="000000" w:themeColor="text1"/>
          <w:sz w:val="24"/>
          <w:szCs w:val="24"/>
          <w:lang w:eastAsia="zh-CN"/>
        </w:rPr>
        <w:t>不</w:t>
      </w:r>
      <w:proofErr w:type="gramEnd"/>
      <w:r>
        <w:rPr>
          <w:rFonts w:asciiTheme="minorEastAsia" w:hAnsiTheme="minorEastAsia" w:hint="eastAsia"/>
          <w:color w:val="000000" w:themeColor="text1"/>
          <w:sz w:val="24"/>
          <w:szCs w:val="24"/>
          <w:lang w:eastAsia="zh-CN"/>
        </w:rPr>
        <w:t>流转不合格品”的“三不”原则，由员工进行自检、互检。专职检验</w:t>
      </w:r>
      <w:proofErr w:type="gramStart"/>
      <w:r>
        <w:rPr>
          <w:rFonts w:asciiTheme="minorEastAsia" w:hAnsiTheme="minorEastAsia" w:hint="eastAsia"/>
          <w:color w:val="000000" w:themeColor="text1"/>
          <w:sz w:val="24"/>
          <w:szCs w:val="24"/>
          <w:lang w:eastAsia="zh-CN"/>
        </w:rPr>
        <w:t>员严格</w:t>
      </w:r>
      <w:proofErr w:type="gramEnd"/>
      <w:r>
        <w:rPr>
          <w:rFonts w:asciiTheme="minorEastAsia" w:hAnsiTheme="minorEastAsia" w:hint="eastAsia"/>
          <w:color w:val="000000" w:themeColor="text1"/>
          <w:sz w:val="24"/>
          <w:szCs w:val="24"/>
          <w:lang w:eastAsia="zh-CN"/>
        </w:rPr>
        <w:t>执行首件检验、巡检及成品检验，切实保证终端产品质量。车间严格执行产前会议制度，产品上线前均组织生产、质量、</w:t>
      </w:r>
      <w:r w:rsidR="00002529">
        <w:rPr>
          <w:rFonts w:asciiTheme="minorEastAsia" w:hAnsiTheme="minorEastAsia" w:hint="eastAsia"/>
          <w:color w:val="000000" w:themeColor="text1"/>
          <w:sz w:val="24"/>
          <w:szCs w:val="24"/>
          <w:lang w:eastAsia="zh-CN"/>
        </w:rPr>
        <w:t>技术</w:t>
      </w:r>
      <w:r>
        <w:rPr>
          <w:rFonts w:asciiTheme="minorEastAsia" w:hAnsiTheme="minorEastAsia" w:hint="eastAsia"/>
          <w:color w:val="000000" w:themeColor="text1"/>
          <w:sz w:val="24"/>
          <w:szCs w:val="24"/>
          <w:lang w:eastAsia="zh-CN"/>
        </w:rPr>
        <w:t>等相关岗位人员明确产品要求及历史问题点，提前做好应对的准备和明确过程质量的控制重点，</w:t>
      </w:r>
      <w:r>
        <w:rPr>
          <w:rFonts w:asciiTheme="minorEastAsia" w:hAnsiTheme="minorEastAsia"/>
          <w:color w:val="000000" w:themeColor="text1"/>
          <w:sz w:val="24"/>
          <w:szCs w:val="24"/>
          <w:lang w:eastAsia="zh-CN"/>
        </w:rPr>
        <w:t>对于现场发现的可立即处理的质量问题，</w:t>
      </w:r>
      <w:r>
        <w:rPr>
          <w:rFonts w:asciiTheme="minorEastAsia" w:hAnsiTheme="minorEastAsia" w:hint="eastAsia"/>
          <w:color w:val="000000" w:themeColor="text1"/>
          <w:sz w:val="24"/>
          <w:szCs w:val="24"/>
          <w:lang w:eastAsia="zh-CN"/>
        </w:rPr>
        <w:t>车间主任或检验员</w:t>
      </w:r>
      <w:r>
        <w:rPr>
          <w:rFonts w:asciiTheme="minorEastAsia" w:hAnsiTheme="minorEastAsia"/>
          <w:color w:val="000000" w:themeColor="text1"/>
          <w:sz w:val="24"/>
          <w:szCs w:val="24"/>
          <w:lang w:eastAsia="zh-CN"/>
        </w:rPr>
        <w:t>及时组织</w:t>
      </w:r>
      <w:r>
        <w:rPr>
          <w:rFonts w:asciiTheme="minorEastAsia" w:hAnsiTheme="minorEastAsia" w:hint="eastAsia"/>
          <w:color w:val="000000" w:themeColor="text1"/>
          <w:sz w:val="24"/>
          <w:szCs w:val="24"/>
          <w:lang w:eastAsia="zh-CN"/>
        </w:rPr>
        <w:t>相关</w:t>
      </w:r>
      <w:r>
        <w:rPr>
          <w:rFonts w:asciiTheme="minorEastAsia" w:hAnsiTheme="minorEastAsia"/>
          <w:color w:val="000000" w:themeColor="text1"/>
          <w:sz w:val="24"/>
          <w:szCs w:val="24"/>
          <w:lang w:eastAsia="zh-CN"/>
        </w:rPr>
        <w:t>人员改进；对于由长期数据统计发现的质量问题，则通过召开</w:t>
      </w:r>
      <w:r>
        <w:rPr>
          <w:rFonts w:asciiTheme="minorEastAsia" w:hAnsiTheme="minorEastAsia" w:hint="eastAsia"/>
          <w:color w:val="000000" w:themeColor="text1"/>
          <w:sz w:val="24"/>
          <w:szCs w:val="24"/>
          <w:lang w:eastAsia="zh-CN"/>
        </w:rPr>
        <w:t>周</w:t>
      </w:r>
      <w:r>
        <w:rPr>
          <w:rFonts w:asciiTheme="minorEastAsia" w:hAnsiTheme="minorEastAsia"/>
          <w:color w:val="000000" w:themeColor="text1"/>
          <w:sz w:val="24"/>
          <w:szCs w:val="24"/>
          <w:lang w:eastAsia="zh-CN"/>
        </w:rPr>
        <w:t>质</w:t>
      </w:r>
      <w:r>
        <w:rPr>
          <w:rFonts w:asciiTheme="minorEastAsia" w:hAnsiTheme="minorEastAsia" w:hint="eastAsia"/>
          <w:color w:val="000000" w:themeColor="text1"/>
          <w:sz w:val="24"/>
          <w:szCs w:val="24"/>
          <w:lang w:eastAsia="zh-CN"/>
        </w:rPr>
        <w:t>量例</w:t>
      </w:r>
      <w:r>
        <w:rPr>
          <w:rFonts w:asciiTheme="minorEastAsia" w:hAnsiTheme="minorEastAsia"/>
          <w:color w:val="000000" w:themeColor="text1"/>
          <w:sz w:val="24"/>
          <w:szCs w:val="24"/>
          <w:lang w:eastAsia="zh-CN"/>
        </w:rPr>
        <w:t>会</w:t>
      </w:r>
      <w:r>
        <w:rPr>
          <w:rFonts w:asciiTheme="minorEastAsia" w:hAnsiTheme="minorEastAsia" w:hint="eastAsia"/>
          <w:color w:val="000000" w:themeColor="text1"/>
          <w:sz w:val="24"/>
          <w:szCs w:val="24"/>
          <w:lang w:eastAsia="zh-CN"/>
        </w:rPr>
        <w:t>或组织质量攻关小组</w:t>
      </w:r>
      <w:r>
        <w:rPr>
          <w:rFonts w:asciiTheme="minorEastAsia" w:hAnsiTheme="minorEastAsia"/>
          <w:color w:val="000000" w:themeColor="text1"/>
          <w:sz w:val="24"/>
          <w:szCs w:val="24"/>
          <w:lang w:eastAsia="zh-CN"/>
        </w:rPr>
        <w:t>进行</w:t>
      </w:r>
      <w:r>
        <w:rPr>
          <w:rFonts w:asciiTheme="minorEastAsia" w:hAnsiTheme="minorEastAsia" w:hint="eastAsia"/>
          <w:color w:val="000000" w:themeColor="text1"/>
          <w:sz w:val="24"/>
          <w:szCs w:val="24"/>
          <w:lang w:eastAsia="zh-CN"/>
        </w:rPr>
        <w:t>跟进直至完成闭环整改</w:t>
      </w:r>
      <w:r>
        <w:rPr>
          <w:rFonts w:asciiTheme="minorEastAsia" w:hAnsiTheme="minorEastAsia"/>
          <w:color w:val="000000" w:themeColor="text1"/>
          <w:sz w:val="24"/>
          <w:szCs w:val="24"/>
          <w:lang w:eastAsia="zh-CN"/>
        </w:rPr>
        <w:t>。</w:t>
      </w:r>
    </w:p>
    <w:p w14:paraId="1C744C70" w14:textId="77777777"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color w:val="000000" w:themeColor="text1"/>
          <w:sz w:val="24"/>
          <w:szCs w:val="24"/>
          <w:lang w:eastAsia="zh-CN"/>
        </w:rPr>
        <w:t>现场与安全管理</w:t>
      </w:r>
      <w:r>
        <w:rPr>
          <w:rFonts w:asciiTheme="minorEastAsia" w:hAnsiTheme="minorEastAsia" w:hint="eastAsia"/>
          <w:color w:val="000000" w:themeColor="text1"/>
          <w:sz w:val="24"/>
          <w:szCs w:val="24"/>
          <w:lang w:eastAsia="zh-CN"/>
        </w:rPr>
        <w:t>：公司</w:t>
      </w:r>
      <w:r>
        <w:rPr>
          <w:rFonts w:asciiTheme="minorEastAsia" w:hAnsiTheme="minorEastAsia"/>
          <w:color w:val="000000" w:themeColor="text1"/>
          <w:sz w:val="24"/>
          <w:szCs w:val="24"/>
          <w:lang w:eastAsia="zh-CN"/>
        </w:rPr>
        <w:t>建立</w:t>
      </w:r>
      <w:r>
        <w:rPr>
          <w:rFonts w:asciiTheme="minorEastAsia" w:hAnsiTheme="minorEastAsia" w:hint="eastAsia"/>
          <w:color w:val="000000" w:themeColor="text1"/>
          <w:sz w:val="24"/>
          <w:szCs w:val="24"/>
          <w:lang w:eastAsia="zh-CN"/>
        </w:rPr>
        <w:t>了</w:t>
      </w:r>
      <w:r>
        <w:rPr>
          <w:rFonts w:asciiTheme="minorEastAsia" w:hAnsiTheme="minorEastAsia"/>
          <w:color w:val="000000" w:themeColor="text1"/>
          <w:sz w:val="24"/>
          <w:szCs w:val="24"/>
          <w:lang w:eastAsia="zh-CN"/>
        </w:rPr>
        <w:t>现场管理指标，并严格按照</w:t>
      </w:r>
      <w:r>
        <w:rPr>
          <w:rFonts w:asciiTheme="minorEastAsia" w:hAnsiTheme="minorEastAsia" w:hint="eastAsia"/>
          <w:color w:val="000000" w:themeColor="text1"/>
          <w:sz w:val="24"/>
          <w:szCs w:val="24"/>
          <w:lang w:eastAsia="zh-CN"/>
        </w:rPr>
        <w:t>6S</w:t>
      </w:r>
      <w:r>
        <w:rPr>
          <w:rFonts w:asciiTheme="minorEastAsia" w:hAnsiTheme="minorEastAsia"/>
          <w:color w:val="000000" w:themeColor="text1"/>
          <w:sz w:val="24"/>
          <w:szCs w:val="24"/>
          <w:lang w:eastAsia="zh-CN"/>
        </w:rPr>
        <w:t>标准执行。</w:t>
      </w:r>
      <w:r>
        <w:rPr>
          <w:rFonts w:asciiTheme="minorEastAsia" w:hAnsiTheme="minorEastAsia" w:hint="eastAsia"/>
          <w:color w:val="000000" w:themeColor="text1"/>
          <w:sz w:val="24"/>
          <w:szCs w:val="24"/>
          <w:lang w:eastAsia="zh-CN"/>
        </w:rPr>
        <w:t>每周</w:t>
      </w:r>
      <w:proofErr w:type="gramStart"/>
      <w:r>
        <w:rPr>
          <w:rFonts w:asciiTheme="minorEastAsia" w:hAnsiTheme="minorEastAsia" w:hint="eastAsia"/>
          <w:color w:val="000000" w:themeColor="text1"/>
          <w:sz w:val="24"/>
          <w:szCs w:val="24"/>
          <w:lang w:eastAsia="zh-CN"/>
        </w:rPr>
        <w:t>组织巡厂和</w:t>
      </w:r>
      <w:proofErr w:type="gramEnd"/>
      <w:r>
        <w:rPr>
          <w:rFonts w:asciiTheme="minorEastAsia" w:hAnsiTheme="minorEastAsia" w:hint="eastAsia"/>
          <w:color w:val="000000" w:themeColor="text1"/>
          <w:sz w:val="24"/>
          <w:szCs w:val="24"/>
          <w:lang w:eastAsia="zh-CN"/>
        </w:rPr>
        <w:t>现场管理检查，对发现的问题及时进行通报并限期整改，并每月进行现场管理评比及奖励活动。安全管理方面，公司制订了有关安全管理制度及应急预案，落实三级安全教育制度，对员工进行安全知识及技能培训，定期组织安全消防演练等应急预案演练。</w:t>
      </w:r>
    </w:p>
    <w:p w14:paraId="34A52DD2" w14:textId="372B9079"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t>测量设备管理：每年制订测量设备的周期检定计划并严格执行。对涉及安全性能检测的设备，利用检测设备（或</w:t>
      </w:r>
      <w:r w:rsidR="00ED4F32">
        <w:rPr>
          <w:rFonts w:asciiTheme="minorEastAsia" w:hAnsiTheme="minorEastAsia" w:hint="eastAsia"/>
          <w:color w:val="000000" w:themeColor="text1"/>
          <w:sz w:val="24"/>
          <w:szCs w:val="24"/>
          <w:lang w:eastAsia="zh-CN"/>
        </w:rPr>
        <w:t>挑战样件</w:t>
      </w:r>
      <w:r>
        <w:rPr>
          <w:rFonts w:asciiTheme="minorEastAsia" w:hAnsiTheme="minorEastAsia" w:hint="eastAsia"/>
          <w:color w:val="000000" w:themeColor="text1"/>
          <w:sz w:val="24"/>
          <w:szCs w:val="24"/>
          <w:lang w:eastAsia="zh-CN"/>
        </w:rPr>
        <w:t>)每天进行确认点检，确保测量设备的有效性。</w:t>
      </w:r>
    </w:p>
    <w:p w14:paraId="3FDB8F8E" w14:textId="77777777" w:rsidR="009769EF" w:rsidRDefault="00F9444A">
      <w:pPr>
        <w:widowControl/>
        <w:spacing w:line="360" w:lineRule="auto"/>
        <w:ind w:firstLine="480"/>
        <w:rPr>
          <w:rFonts w:asciiTheme="minorEastAsia" w:hAnsiTheme="minorEastAsia" w:cs="宋体"/>
          <w:sz w:val="24"/>
          <w:szCs w:val="24"/>
          <w:lang w:eastAsia="zh-CN"/>
        </w:rPr>
      </w:pPr>
      <w:r>
        <w:rPr>
          <w:rFonts w:asciiTheme="minorEastAsia" w:hAnsiTheme="minorEastAsia" w:cs="宋体" w:hint="eastAsia"/>
          <w:sz w:val="24"/>
          <w:szCs w:val="24"/>
          <w:lang w:eastAsia="zh-CN"/>
        </w:rPr>
        <w:t>3.1.4产品售后质量诚信管理</w:t>
      </w:r>
    </w:p>
    <w:p w14:paraId="651F1240" w14:textId="77777777"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t>公司根据客户需求，展开售后服务责任。</w:t>
      </w:r>
    </w:p>
    <w:p w14:paraId="740C0F04" w14:textId="42A9423A"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t>1）对产品质量及时进行跟踪，</w:t>
      </w:r>
      <w:r w:rsidR="003B4F1F">
        <w:rPr>
          <w:rFonts w:asciiTheme="minorEastAsia" w:hAnsiTheme="minorEastAsia" w:hint="eastAsia"/>
          <w:color w:val="000000" w:themeColor="text1"/>
          <w:sz w:val="24"/>
          <w:szCs w:val="24"/>
          <w:lang w:eastAsia="zh-CN"/>
        </w:rPr>
        <w:t>业务</w:t>
      </w:r>
      <w:r w:rsidR="006E2CDF">
        <w:rPr>
          <w:rFonts w:asciiTheme="minorEastAsia" w:hAnsiTheme="minorEastAsia" w:hint="eastAsia"/>
          <w:color w:val="000000" w:themeColor="text1"/>
          <w:sz w:val="24"/>
          <w:szCs w:val="24"/>
          <w:lang w:eastAsia="zh-CN"/>
        </w:rPr>
        <w:t>部</w:t>
      </w:r>
      <w:r>
        <w:rPr>
          <w:rFonts w:asciiTheme="minorEastAsia" w:hAnsiTheme="minorEastAsia" w:hint="eastAsia"/>
          <w:color w:val="000000" w:themeColor="text1"/>
          <w:sz w:val="24"/>
          <w:szCs w:val="24"/>
          <w:lang w:eastAsia="zh-CN"/>
        </w:rPr>
        <w:t>每年行一次客户满意调查。与业界伙伴开放合作，持续为客户和全社会创造价值。</w:t>
      </w:r>
    </w:p>
    <w:p w14:paraId="0DA910A1" w14:textId="3B333C54"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t>2）在与市场业务员电话沟通时，询问公司产品质量情况，并及时将情况反馈给</w:t>
      </w:r>
      <w:r w:rsidR="0068438E">
        <w:rPr>
          <w:rFonts w:asciiTheme="minorEastAsia" w:hAnsiTheme="minorEastAsia" w:hint="eastAsia"/>
          <w:color w:val="000000" w:themeColor="text1"/>
          <w:sz w:val="24"/>
          <w:szCs w:val="24"/>
          <w:lang w:eastAsia="zh-CN"/>
        </w:rPr>
        <w:t>品质</w:t>
      </w:r>
      <w:r w:rsidR="0068438E">
        <w:rPr>
          <w:rFonts w:asciiTheme="minorEastAsia" w:hAnsiTheme="minorEastAsia" w:hint="eastAsia"/>
          <w:color w:val="000000" w:themeColor="text1"/>
          <w:sz w:val="24"/>
          <w:szCs w:val="24"/>
          <w:lang w:eastAsia="zh-CN"/>
        </w:rPr>
        <w:lastRenderedPageBreak/>
        <w:t>部</w:t>
      </w:r>
      <w:r>
        <w:rPr>
          <w:rFonts w:asciiTheme="minorEastAsia" w:hAnsiTheme="minorEastAsia" w:hint="eastAsia"/>
          <w:color w:val="000000" w:themeColor="text1"/>
          <w:sz w:val="24"/>
          <w:szCs w:val="24"/>
          <w:lang w:eastAsia="zh-CN"/>
        </w:rPr>
        <w:t>。</w:t>
      </w:r>
    </w:p>
    <w:p w14:paraId="29EFB3DA" w14:textId="0DA84A4B"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t>3）</w:t>
      </w:r>
      <w:r w:rsidR="0068438E">
        <w:rPr>
          <w:rFonts w:asciiTheme="minorEastAsia" w:hAnsiTheme="minorEastAsia" w:hint="eastAsia"/>
          <w:color w:val="000000" w:themeColor="text1"/>
          <w:sz w:val="24"/>
          <w:szCs w:val="24"/>
          <w:lang w:eastAsia="zh-CN"/>
        </w:rPr>
        <w:t>品质部</w:t>
      </w:r>
      <w:r>
        <w:rPr>
          <w:rFonts w:asciiTheme="minorEastAsia" w:hAnsiTheme="minorEastAsia" w:hint="eastAsia"/>
          <w:color w:val="000000" w:themeColor="text1"/>
          <w:sz w:val="24"/>
          <w:szCs w:val="24"/>
          <w:lang w:eastAsia="zh-CN"/>
        </w:rPr>
        <w:t>应定期拜访客户，其目的就是要了解客户对公司产品质量控制的评价，以便进一步改善我们的工作。</w:t>
      </w:r>
    </w:p>
    <w:p w14:paraId="6BD370FC" w14:textId="77777777"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t>4）每次拜访客户，都应写出书面报告并存档，并派出专业技术人员予以支持，并给出最佳的解决方案。</w:t>
      </w:r>
    </w:p>
    <w:p w14:paraId="29A255A1" w14:textId="77777777"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t>公司建立并实施了相应的营销策略，本着诚实守信的原则，与客户建立长期良好的战略合作关系，</w:t>
      </w:r>
      <w:proofErr w:type="gramStart"/>
      <w:r>
        <w:rPr>
          <w:rFonts w:asciiTheme="minorEastAsia" w:hAnsiTheme="minorEastAsia" w:hint="eastAsia"/>
          <w:color w:val="000000" w:themeColor="text1"/>
          <w:sz w:val="24"/>
          <w:szCs w:val="24"/>
          <w:lang w:eastAsia="zh-CN"/>
        </w:rPr>
        <w:t>客按照</w:t>
      </w:r>
      <w:proofErr w:type="gramEnd"/>
      <w:r>
        <w:rPr>
          <w:rFonts w:asciiTheme="minorEastAsia" w:hAnsiTheme="minorEastAsia" w:hint="eastAsia"/>
          <w:color w:val="000000" w:themeColor="text1"/>
          <w:sz w:val="24"/>
          <w:szCs w:val="24"/>
          <w:lang w:eastAsia="zh-CN"/>
        </w:rPr>
        <w:t>公正公平、互惠互利的原则实现了共同发展；在顾客需求的识别上，公司尽最大可能了解顾客需求，建立并实施了《</w:t>
      </w:r>
      <w:r w:rsidR="00D57980">
        <w:rPr>
          <w:rFonts w:asciiTheme="minorEastAsia" w:hAnsiTheme="minorEastAsia" w:hint="eastAsia"/>
          <w:color w:val="000000" w:themeColor="text1"/>
          <w:sz w:val="24"/>
          <w:szCs w:val="24"/>
          <w:lang w:eastAsia="zh-CN"/>
        </w:rPr>
        <w:t>与顾客有关过程控制程序</w:t>
      </w:r>
      <w:r>
        <w:rPr>
          <w:rFonts w:asciiTheme="minorEastAsia" w:hAnsiTheme="minorEastAsia" w:hint="eastAsia"/>
          <w:color w:val="000000" w:themeColor="text1"/>
          <w:sz w:val="24"/>
          <w:szCs w:val="24"/>
          <w:lang w:eastAsia="zh-CN"/>
        </w:rPr>
        <w:t>》；重点确立顾客满意度指标并领先同行，增强了顾客对购买公司产品的信心。</w:t>
      </w:r>
    </w:p>
    <w:p w14:paraId="53BBD27C" w14:textId="77777777" w:rsidR="009769EF" w:rsidRDefault="00F9444A">
      <w:pPr>
        <w:pStyle w:val="a5"/>
        <w:spacing w:line="360" w:lineRule="auto"/>
        <w:ind w:left="0" w:right="493"/>
        <w:rPr>
          <w:rFonts w:asciiTheme="majorEastAsia" w:eastAsiaTheme="majorEastAsia" w:hAnsiTheme="majorEastAsia" w:cstheme="majorEastAsia"/>
          <w:b/>
          <w:bCs/>
          <w:sz w:val="24"/>
          <w:lang w:eastAsia="zh-CN"/>
        </w:rPr>
      </w:pPr>
      <w:r>
        <w:rPr>
          <w:rFonts w:asciiTheme="majorEastAsia" w:eastAsiaTheme="majorEastAsia" w:hAnsiTheme="majorEastAsia" w:cstheme="majorEastAsia" w:hint="eastAsia"/>
          <w:b/>
          <w:bCs/>
          <w:sz w:val="24"/>
          <w:lang w:eastAsia="zh-CN"/>
        </w:rPr>
        <w:t>3.2 质量文化建设</w:t>
      </w:r>
    </w:p>
    <w:p w14:paraId="6786C672" w14:textId="77777777" w:rsidR="009769EF" w:rsidRDefault="00F9444A">
      <w:pPr>
        <w:pStyle w:val="a5"/>
        <w:numPr>
          <w:ilvl w:val="2"/>
          <w:numId w:val="6"/>
        </w:numPr>
        <w:tabs>
          <w:tab w:val="left" w:pos="872"/>
        </w:tabs>
        <w:spacing w:line="360" w:lineRule="auto"/>
        <w:ind w:left="872"/>
      </w:pPr>
      <w:r>
        <w:rPr>
          <w:rFonts w:hint="eastAsia"/>
          <w:lang w:eastAsia="zh-CN"/>
        </w:rPr>
        <w:t>员工</w:t>
      </w:r>
      <w:proofErr w:type="spellStart"/>
      <w:r>
        <w:rPr>
          <w:rFonts w:hint="eastAsia"/>
        </w:rPr>
        <w:t>教育</w:t>
      </w:r>
      <w:proofErr w:type="spellEnd"/>
    </w:p>
    <w:p w14:paraId="3877F6BB" w14:textId="77777777" w:rsidR="009769EF" w:rsidRPr="001C3101" w:rsidRDefault="00F9444A">
      <w:pPr>
        <w:spacing w:line="360" w:lineRule="auto"/>
        <w:ind w:firstLineChars="200" w:firstLine="480"/>
        <w:rPr>
          <w:rFonts w:ascii="黑体" w:eastAsia="黑体" w:hAnsi="黑体"/>
          <w:b/>
          <w:bCs/>
          <w:sz w:val="21"/>
          <w:szCs w:val="21"/>
          <w:lang w:eastAsia="zh-CN"/>
        </w:rPr>
      </w:pPr>
      <w:r>
        <w:rPr>
          <w:rFonts w:asciiTheme="minorEastAsia" w:hAnsiTheme="minorEastAsia" w:hint="eastAsia"/>
          <w:sz w:val="24"/>
          <w:szCs w:val="24"/>
          <w:lang w:eastAsia="zh-CN"/>
        </w:rPr>
        <w:t>公司将员工学习和发展视为“投资”，把创建学习型组织，营造全员学习的氛围作为长期发展战略的重要组成部分。随着公司规模的扩大和全球化发展战略的实施，公司将员工培训工作提到了议事日程，短期培训班已不适应公司发展的要求，公司急需对全体员工进行有计划、系统地进行培训，以提高员工的整体素质，公司</w:t>
      </w:r>
      <w:r>
        <w:rPr>
          <w:rFonts w:asciiTheme="minorEastAsia" w:hAnsiTheme="minorEastAsia" w:hint="eastAsia"/>
          <w:color w:val="000000" w:themeColor="text1"/>
          <w:sz w:val="24"/>
          <w:szCs w:val="24"/>
          <w:lang w:eastAsia="zh-CN"/>
        </w:rPr>
        <w:t>建立并实施</w:t>
      </w:r>
      <w:r>
        <w:rPr>
          <w:rFonts w:asciiTheme="minorEastAsia" w:hAnsiTheme="minorEastAsia" w:hint="eastAsia"/>
          <w:sz w:val="24"/>
          <w:szCs w:val="24"/>
          <w:lang w:eastAsia="zh-CN"/>
        </w:rPr>
        <w:t>了《人力资源管理程序》。 公司每年针对实际和市场形势，识别各部门的培训需求，制定员工培训规划和年度计划，开展职工教育培训，包括质量意识、质量知识、质量管理制度、专</w:t>
      </w:r>
      <w:r>
        <w:rPr>
          <w:rFonts w:asciiTheme="minorEastAsia" w:hAnsiTheme="minorEastAsia" w:cs="宋体" w:hint="eastAsia"/>
          <w:sz w:val="24"/>
          <w:szCs w:val="24"/>
          <w:lang w:eastAsia="zh-CN"/>
        </w:rPr>
        <w:t>业知识等培训内容。公司每年制定并下发了《年度培训计划》等，对质量诚信教育进行了安排布置。</w:t>
      </w:r>
    </w:p>
    <w:p w14:paraId="6D412C50" w14:textId="77777777" w:rsidR="001C3101" w:rsidRDefault="00F9444A" w:rsidP="001C3101">
      <w:pPr>
        <w:tabs>
          <w:tab w:val="left" w:pos="5400"/>
        </w:tabs>
        <w:spacing w:line="360" w:lineRule="auto"/>
        <w:jc w:val="center"/>
        <w:rPr>
          <w:rFonts w:ascii="黑体" w:eastAsia="黑体" w:hAnsi="黑体"/>
          <w:b/>
          <w:bCs/>
          <w:sz w:val="21"/>
          <w:szCs w:val="21"/>
        </w:rPr>
      </w:pPr>
      <w:r w:rsidRPr="001C3101">
        <w:rPr>
          <w:rFonts w:ascii="黑体" w:eastAsia="黑体" w:hAnsi="黑体" w:hint="eastAsia"/>
          <w:b/>
          <w:bCs/>
          <w:sz w:val="21"/>
          <w:szCs w:val="21"/>
        </w:rPr>
        <w:t xml:space="preserve">表3.2-1 </w:t>
      </w:r>
      <w:proofErr w:type="spellStart"/>
      <w:r w:rsidRPr="001C3101">
        <w:rPr>
          <w:rFonts w:ascii="黑体" w:eastAsia="黑体" w:hAnsi="黑体" w:hint="eastAsia"/>
          <w:b/>
          <w:bCs/>
          <w:sz w:val="21"/>
          <w:szCs w:val="21"/>
        </w:rPr>
        <w:t>公司</w:t>
      </w:r>
      <w:r w:rsidR="001C3101">
        <w:rPr>
          <w:rFonts w:ascii="黑体" w:eastAsia="黑体" w:hAnsi="黑体" w:hint="eastAsia"/>
          <w:b/>
          <w:bCs/>
          <w:sz w:val="21"/>
          <w:szCs w:val="21"/>
        </w:rPr>
        <w:t>培训系统</w:t>
      </w:r>
      <w:proofErr w:type="spellEnd"/>
    </w:p>
    <w:tbl>
      <w:tblPr>
        <w:tblW w:w="8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8"/>
        <w:gridCol w:w="2268"/>
        <w:gridCol w:w="2003"/>
        <w:gridCol w:w="1623"/>
        <w:gridCol w:w="1603"/>
      </w:tblGrid>
      <w:tr w:rsidR="001C3101" w14:paraId="3D4B342A" w14:textId="77777777" w:rsidTr="007E1130">
        <w:trPr>
          <w:trHeight w:val="468"/>
          <w:jc w:val="center"/>
        </w:trPr>
        <w:tc>
          <w:tcPr>
            <w:tcW w:w="1258" w:type="dxa"/>
            <w:tcBorders>
              <w:top w:val="double" w:sz="4" w:space="0" w:color="auto"/>
              <w:left w:val="double" w:sz="4" w:space="0" w:color="auto"/>
            </w:tcBorders>
            <w:shd w:val="clear" w:color="auto" w:fill="938953"/>
            <w:vAlign w:val="center"/>
          </w:tcPr>
          <w:p w14:paraId="784DE4BB" w14:textId="77777777" w:rsidR="001C3101" w:rsidRDefault="001C3101" w:rsidP="007E1130">
            <w:pPr>
              <w:pStyle w:val="XN1"/>
              <w:widowControl w:val="0"/>
              <w:rPr>
                <w:rFonts w:ascii="宋体" w:eastAsia="宋体" w:hAnsi="宋体"/>
                <w:b/>
                <w:color w:val="FFFFFF"/>
                <w:kern w:val="2"/>
              </w:rPr>
            </w:pPr>
            <w:r>
              <w:rPr>
                <w:rFonts w:ascii=".Apple Color Emoji UI" w:eastAsia="宋体" w:hAnsi=".Apple Color Emoji UI" w:cs=".Apple Color Emoji UI" w:hint="eastAsia"/>
                <w:b/>
                <w:color w:val="FFFFFF"/>
                <w:kern w:val="2"/>
              </w:rPr>
              <w:t>培训级别</w:t>
            </w:r>
          </w:p>
        </w:tc>
        <w:tc>
          <w:tcPr>
            <w:tcW w:w="2268" w:type="dxa"/>
            <w:tcBorders>
              <w:top w:val="double" w:sz="4" w:space="0" w:color="auto"/>
            </w:tcBorders>
            <w:shd w:val="clear" w:color="auto" w:fill="938953"/>
            <w:vAlign w:val="center"/>
          </w:tcPr>
          <w:p w14:paraId="5F4CDAE2" w14:textId="77777777" w:rsidR="001C3101" w:rsidRDefault="001C3101" w:rsidP="007E1130">
            <w:pPr>
              <w:pStyle w:val="XN1"/>
              <w:widowControl w:val="0"/>
              <w:rPr>
                <w:rFonts w:ascii="宋体" w:eastAsia="宋体" w:hAnsi="宋体"/>
                <w:b/>
                <w:color w:val="FFFFFF"/>
                <w:kern w:val="2"/>
              </w:rPr>
            </w:pPr>
            <w:r>
              <w:rPr>
                <w:rFonts w:ascii="宋体" w:eastAsia="宋体" w:hAnsi="宋体" w:hint="eastAsia"/>
                <w:b/>
                <w:color w:val="FFFFFF"/>
                <w:kern w:val="2"/>
              </w:rPr>
              <w:t>培训载体</w:t>
            </w:r>
          </w:p>
        </w:tc>
        <w:tc>
          <w:tcPr>
            <w:tcW w:w="2003" w:type="dxa"/>
            <w:tcBorders>
              <w:top w:val="double" w:sz="4" w:space="0" w:color="auto"/>
            </w:tcBorders>
            <w:shd w:val="clear" w:color="auto" w:fill="938953"/>
            <w:vAlign w:val="center"/>
          </w:tcPr>
          <w:p w14:paraId="2276012C" w14:textId="77777777" w:rsidR="001C3101" w:rsidRDefault="001C3101" w:rsidP="007E1130">
            <w:pPr>
              <w:pStyle w:val="XN1"/>
              <w:widowControl w:val="0"/>
              <w:rPr>
                <w:rFonts w:ascii="宋体" w:eastAsia="宋体" w:hAnsi="宋体"/>
                <w:b/>
                <w:color w:val="FFFFFF"/>
                <w:kern w:val="2"/>
              </w:rPr>
            </w:pPr>
            <w:r>
              <w:rPr>
                <w:rFonts w:ascii="宋体" w:eastAsia="宋体" w:hAnsi="宋体" w:hint="eastAsia"/>
                <w:b/>
                <w:color w:val="FFFFFF"/>
                <w:kern w:val="2"/>
              </w:rPr>
              <w:t>典型代表</w:t>
            </w:r>
          </w:p>
        </w:tc>
        <w:tc>
          <w:tcPr>
            <w:tcW w:w="1623" w:type="dxa"/>
            <w:tcBorders>
              <w:top w:val="double" w:sz="4" w:space="0" w:color="auto"/>
            </w:tcBorders>
            <w:shd w:val="clear" w:color="auto" w:fill="938953"/>
            <w:vAlign w:val="center"/>
          </w:tcPr>
          <w:p w14:paraId="2417AC22" w14:textId="77777777" w:rsidR="001C3101" w:rsidRDefault="001C3101" w:rsidP="007E1130">
            <w:pPr>
              <w:pStyle w:val="XN1"/>
              <w:widowControl w:val="0"/>
              <w:rPr>
                <w:rFonts w:ascii="宋体" w:eastAsia="宋体" w:hAnsi="宋体"/>
                <w:b/>
                <w:color w:val="FFFFFF"/>
                <w:kern w:val="2"/>
              </w:rPr>
            </w:pPr>
            <w:r>
              <w:rPr>
                <w:rFonts w:ascii="宋体" w:eastAsia="宋体" w:hAnsi="宋体" w:hint="eastAsia"/>
                <w:b/>
                <w:color w:val="FFFFFF"/>
                <w:kern w:val="2"/>
              </w:rPr>
              <w:t>师资系统</w:t>
            </w:r>
          </w:p>
        </w:tc>
        <w:tc>
          <w:tcPr>
            <w:tcW w:w="1603" w:type="dxa"/>
            <w:tcBorders>
              <w:top w:val="double" w:sz="4" w:space="0" w:color="auto"/>
              <w:right w:val="double" w:sz="4" w:space="0" w:color="auto"/>
            </w:tcBorders>
            <w:shd w:val="clear" w:color="auto" w:fill="938953"/>
            <w:vAlign w:val="center"/>
          </w:tcPr>
          <w:p w14:paraId="3B336234" w14:textId="77777777" w:rsidR="001C3101" w:rsidRDefault="001C3101" w:rsidP="007E1130">
            <w:pPr>
              <w:pStyle w:val="XN1"/>
              <w:widowControl w:val="0"/>
              <w:rPr>
                <w:rFonts w:ascii="宋体" w:eastAsia="宋体" w:hAnsi="宋体"/>
                <w:b/>
                <w:color w:val="FFFFFF"/>
                <w:kern w:val="2"/>
              </w:rPr>
            </w:pPr>
            <w:r>
              <w:rPr>
                <w:rFonts w:ascii="宋体" w:eastAsia="宋体" w:hAnsi="宋体" w:hint="eastAsia"/>
                <w:b/>
                <w:color w:val="FFFFFF"/>
                <w:kern w:val="2"/>
              </w:rPr>
              <w:t>教材系统</w:t>
            </w:r>
          </w:p>
        </w:tc>
      </w:tr>
      <w:tr w:rsidR="001C3101" w14:paraId="1BE30279" w14:textId="77777777" w:rsidTr="007E1130">
        <w:trPr>
          <w:trHeight w:val="1115"/>
          <w:jc w:val="center"/>
        </w:trPr>
        <w:tc>
          <w:tcPr>
            <w:tcW w:w="1258" w:type="dxa"/>
            <w:tcBorders>
              <w:left w:val="double" w:sz="4" w:space="0" w:color="auto"/>
            </w:tcBorders>
            <w:vAlign w:val="center"/>
          </w:tcPr>
          <w:p w14:paraId="091D0FD8" w14:textId="77777777" w:rsidR="001C3101" w:rsidRDefault="001C3101" w:rsidP="007E1130">
            <w:pPr>
              <w:pStyle w:val="XN1"/>
              <w:widowControl w:val="0"/>
              <w:rPr>
                <w:rFonts w:ascii="宋体" w:eastAsia="宋体" w:hAnsi="宋体"/>
                <w:kern w:val="2"/>
                <w:sz w:val="21"/>
                <w:szCs w:val="21"/>
              </w:rPr>
            </w:pPr>
            <w:r>
              <w:rPr>
                <w:rFonts w:ascii="宋体" w:eastAsia="宋体" w:hAnsi="宋体" w:hint="eastAsia"/>
                <w:kern w:val="2"/>
                <w:sz w:val="21"/>
                <w:szCs w:val="21"/>
              </w:rPr>
              <w:t>一级</w:t>
            </w:r>
          </w:p>
        </w:tc>
        <w:tc>
          <w:tcPr>
            <w:tcW w:w="2268" w:type="dxa"/>
            <w:vAlign w:val="center"/>
          </w:tcPr>
          <w:p w14:paraId="3AF58A1D" w14:textId="77CE7FF3" w:rsidR="001C3101" w:rsidRDefault="001C3101" w:rsidP="007E1130">
            <w:pPr>
              <w:pStyle w:val="XN1"/>
              <w:widowControl w:val="0"/>
              <w:jc w:val="both"/>
              <w:rPr>
                <w:rFonts w:ascii="宋体" w:eastAsia="宋体" w:hAnsi="宋体"/>
                <w:bCs/>
                <w:color w:val="auto"/>
                <w:kern w:val="2"/>
                <w:sz w:val="21"/>
                <w:szCs w:val="21"/>
              </w:rPr>
            </w:pPr>
            <w:r>
              <w:rPr>
                <w:rFonts w:ascii="宋体" w:eastAsia="宋体" w:hAnsi="宋体" w:hint="eastAsia"/>
                <w:bCs/>
                <w:color w:val="auto"/>
                <w:kern w:val="2"/>
                <w:sz w:val="21"/>
                <w:szCs w:val="21"/>
              </w:rPr>
              <w:t>各类院校、社会培训机构、国内外企事业单位、</w:t>
            </w:r>
            <w:r w:rsidR="003B4F1F">
              <w:rPr>
                <w:rFonts w:ascii="宋体" w:eastAsia="宋体" w:hAnsi="宋体" w:hint="eastAsia"/>
                <w:bCs/>
                <w:color w:val="auto"/>
                <w:kern w:val="2"/>
                <w:sz w:val="21"/>
                <w:szCs w:val="21"/>
              </w:rPr>
              <w:t>网</w:t>
            </w:r>
            <w:r>
              <w:rPr>
                <w:rFonts w:ascii="宋体" w:eastAsia="宋体" w:hAnsi="宋体" w:hint="eastAsia"/>
                <w:bCs/>
                <w:color w:val="auto"/>
                <w:kern w:val="2"/>
                <w:sz w:val="21"/>
                <w:szCs w:val="21"/>
              </w:rPr>
              <w:t>站等</w:t>
            </w:r>
          </w:p>
        </w:tc>
        <w:tc>
          <w:tcPr>
            <w:tcW w:w="2003" w:type="dxa"/>
            <w:vAlign w:val="center"/>
          </w:tcPr>
          <w:p w14:paraId="78C060A9" w14:textId="77777777" w:rsidR="001C3101" w:rsidRDefault="00002529" w:rsidP="00002529">
            <w:pPr>
              <w:pStyle w:val="XN1"/>
              <w:widowControl w:val="0"/>
              <w:jc w:val="both"/>
              <w:rPr>
                <w:rFonts w:ascii="宋体" w:eastAsia="宋体" w:hAnsi="宋体"/>
                <w:bCs/>
                <w:color w:val="auto"/>
                <w:kern w:val="2"/>
                <w:sz w:val="21"/>
                <w:szCs w:val="21"/>
              </w:rPr>
            </w:pPr>
            <w:r>
              <w:rPr>
                <w:rFonts w:ascii="宋体" w:eastAsia="宋体" w:hAnsi="宋体" w:hint="eastAsia"/>
                <w:bCs/>
                <w:color w:val="auto"/>
                <w:kern w:val="2"/>
                <w:sz w:val="21"/>
                <w:szCs w:val="21"/>
              </w:rPr>
              <w:t>行业协会</w:t>
            </w:r>
            <w:r w:rsidR="001C3101">
              <w:rPr>
                <w:rFonts w:ascii="宋体" w:eastAsia="宋体" w:hAnsi="宋体" w:hint="eastAsia"/>
                <w:bCs/>
                <w:color w:val="auto"/>
                <w:kern w:val="2"/>
                <w:sz w:val="21"/>
                <w:szCs w:val="21"/>
              </w:rPr>
              <w:t>、</w:t>
            </w:r>
            <w:r>
              <w:rPr>
                <w:rFonts w:ascii="宋体" w:eastAsia="宋体" w:hAnsi="宋体" w:hint="eastAsia"/>
                <w:bCs/>
                <w:color w:val="auto"/>
                <w:kern w:val="2"/>
                <w:sz w:val="21"/>
                <w:szCs w:val="21"/>
              </w:rPr>
              <w:t>论坛、网络</w:t>
            </w:r>
            <w:r w:rsidR="001C3101">
              <w:rPr>
                <w:rFonts w:ascii="宋体" w:eastAsia="宋体" w:hAnsi="宋体" w:hint="eastAsia"/>
                <w:bCs/>
                <w:color w:val="auto"/>
                <w:kern w:val="2"/>
                <w:sz w:val="21"/>
                <w:szCs w:val="21"/>
              </w:rPr>
              <w:t>等</w:t>
            </w:r>
          </w:p>
        </w:tc>
        <w:tc>
          <w:tcPr>
            <w:tcW w:w="1623" w:type="dxa"/>
            <w:vAlign w:val="center"/>
          </w:tcPr>
          <w:p w14:paraId="07492357" w14:textId="77777777" w:rsidR="001C3101" w:rsidRDefault="001C3101" w:rsidP="007E1130">
            <w:pPr>
              <w:pStyle w:val="XN1"/>
              <w:widowControl w:val="0"/>
              <w:rPr>
                <w:rFonts w:ascii="宋体" w:eastAsia="宋体" w:hAnsi="宋体"/>
                <w:bCs/>
                <w:color w:val="auto"/>
                <w:kern w:val="2"/>
                <w:sz w:val="21"/>
                <w:szCs w:val="21"/>
              </w:rPr>
            </w:pPr>
            <w:r>
              <w:rPr>
                <w:rFonts w:ascii="宋体" w:eastAsia="宋体" w:hAnsi="宋体" w:hint="eastAsia"/>
                <w:bCs/>
                <w:color w:val="auto"/>
                <w:kern w:val="2"/>
                <w:sz w:val="21"/>
                <w:szCs w:val="21"/>
              </w:rPr>
              <w:t>外部讲师</w:t>
            </w:r>
          </w:p>
        </w:tc>
        <w:tc>
          <w:tcPr>
            <w:tcW w:w="1603" w:type="dxa"/>
            <w:tcBorders>
              <w:right w:val="double" w:sz="4" w:space="0" w:color="auto"/>
            </w:tcBorders>
            <w:vAlign w:val="center"/>
          </w:tcPr>
          <w:p w14:paraId="1BDD8278" w14:textId="77777777" w:rsidR="001C3101" w:rsidRDefault="00002529" w:rsidP="007E1130">
            <w:pPr>
              <w:pStyle w:val="XN1"/>
              <w:widowControl w:val="0"/>
              <w:jc w:val="both"/>
              <w:rPr>
                <w:rFonts w:ascii="宋体" w:eastAsia="宋体" w:hAnsi="宋体"/>
                <w:bCs/>
                <w:color w:val="auto"/>
                <w:kern w:val="2"/>
                <w:sz w:val="21"/>
                <w:szCs w:val="21"/>
              </w:rPr>
            </w:pPr>
            <w:r>
              <w:rPr>
                <w:rFonts w:ascii="宋体" w:eastAsia="宋体" w:hAnsi="宋体" w:hint="eastAsia"/>
                <w:bCs/>
                <w:color w:val="auto"/>
                <w:kern w:val="2"/>
                <w:sz w:val="21"/>
                <w:szCs w:val="21"/>
              </w:rPr>
              <w:t>杂志、</w:t>
            </w:r>
            <w:r w:rsidR="001C3101">
              <w:rPr>
                <w:rFonts w:ascii="宋体" w:eastAsia="宋体" w:hAnsi="宋体" w:hint="eastAsia"/>
                <w:bCs/>
                <w:color w:val="auto"/>
                <w:kern w:val="2"/>
                <w:sz w:val="21"/>
                <w:szCs w:val="21"/>
              </w:rPr>
              <w:t>课件库、网络</w:t>
            </w:r>
          </w:p>
        </w:tc>
      </w:tr>
      <w:tr w:rsidR="001C3101" w14:paraId="2D349F1B" w14:textId="77777777" w:rsidTr="007E1130">
        <w:trPr>
          <w:trHeight w:val="500"/>
          <w:jc w:val="center"/>
        </w:trPr>
        <w:tc>
          <w:tcPr>
            <w:tcW w:w="1258" w:type="dxa"/>
            <w:tcBorders>
              <w:left w:val="double" w:sz="4" w:space="0" w:color="auto"/>
            </w:tcBorders>
            <w:vAlign w:val="center"/>
          </w:tcPr>
          <w:p w14:paraId="6EE29D5E" w14:textId="77777777" w:rsidR="001C3101" w:rsidRDefault="001C3101" w:rsidP="007E1130">
            <w:pPr>
              <w:pStyle w:val="XN1"/>
              <w:widowControl w:val="0"/>
              <w:rPr>
                <w:rFonts w:ascii="宋体" w:eastAsia="宋体" w:hAnsi="宋体"/>
                <w:kern w:val="2"/>
                <w:sz w:val="21"/>
                <w:szCs w:val="21"/>
              </w:rPr>
            </w:pPr>
            <w:r>
              <w:rPr>
                <w:rFonts w:ascii="宋体" w:eastAsia="宋体" w:hAnsi="宋体" w:hint="eastAsia"/>
                <w:kern w:val="2"/>
                <w:sz w:val="21"/>
                <w:szCs w:val="21"/>
              </w:rPr>
              <w:t>二级</w:t>
            </w:r>
          </w:p>
        </w:tc>
        <w:tc>
          <w:tcPr>
            <w:tcW w:w="2268" w:type="dxa"/>
            <w:vAlign w:val="center"/>
          </w:tcPr>
          <w:p w14:paraId="06BC0EF2" w14:textId="77777777" w:rsidR="001C3101" w:rsidRDefault="001C3101" w:rsidP="007E1130">
            <w:pPr>
              <w:pStyle w:val="XN1"/>
              <w:widowControl w:val="0"/>
              <w:jc w:val="both"/>
              <w:rPr>
                <w:rFonts w:ascii="宋体" w:eastAsia="宋体" w:hAnsi="宋体"/>
                <w:bCs/>
                <w:color w:val="auto"/>
                <w:kern w:val="2"/>
                <w:sz w:val="21"/>
                <w:szCs w:val="21"/>
              </w:rPr>
            </w:pPr>
            <w:r>
              <w:rPr>
                <w:rFonts w:ascii="宋体" w:eastAsia="宋体" w:hAnsi="宋体" w:hint="eastAsia"/>
                <w:bCs/>
                <w:color w:val="auto"/>
                <w:kern w:val="2"/>
                <w:sz w:val="21"/>
                <w:szCs w:val="21"/>
              </w:rPr>
              <w:t>公司各职能部门</w:t>
            </w:r>
          </w:p>
        </w:tc>
        <w:tc>
          <w:tcPr>
            <w:tcW w:w="2003" w:type="dxa"/>
            <w:vAlign w:val="center"/>
          </w:tcPr>
          <w:p w14:paraId="77960DB0" w14:textId="2EEB4D1F" w:rsidR="001C3101" w:rsidRDefault="00002529" w:rsidP="00002529">
            <w:pPr>
              <w:pStyle w:val="XN1"/>
              <w:widowControl w:val="0"/>
              <w:jc w:val="both"/>
              <w:rPr>
                <w:rFonts w:ascii="宋体" w:eastAsia="宋体" w:hAnsi="宋体"/>
                <w:bCs/>
                <w:color w:val="auto"/>
                <w:kern w:val="2"/>
                <w:sz w:val="21"/>
                <w:szCs w:val="21"/>
              </w:rPr>
            </w:pPr>
            <w:r>
              <w:rPr>
                <w:rFonts w:ascii="宋体" w:eastAsia="宋体" w:hAnsi="宋体" w:hint="eastAsia"/>
                <w:bCs/>
                <w:color w:val="auto"/>
                <w:kern w:val="2"/>
                <w:sz w:val="21"/>
                <w:szCs w:val="21"/>
              </w:rPr>
              <w:t>技术</w:t>
            </w:r>
            <w:r w:rsidR="001C3101">
              <w:rPr>
                <w:rFonts w:ascii="宋体" w:eastAsia="宋体" w:hAnsi="宋体" w:hint="eastAsia"/>
                <w:bCs/>
                <w:color w:val="auto"/>
                <w:kern w:val="2"/>
                <w:sz w:val="21"/>
                <w:szCs w:val="21"/>
              </w:rPr>
              <w:t>部、</w:t>
            </w:r>
            <w:r w:rsidR="0068438E">
              <w:rPr>
                <w:rFonts w:ascii="宋体" w:eastAsia="宋体" w:hAnsi="宋体" w:hint="eastAsia"/>
                <w:bCs/>
                <w:color w:val="auto"/>
                <w:kern w:val="2"/>
                <w:sz w:val="21"/>
                <w:szCs w:val="21"/>
              </w:rPr>
              <w:t>品质部</w:t>
            </w:r>
            <w:r w:rsidR="001C3101">
              <w:rPr>
                <w:rFonts w:ascii="宋体" w:eastAsia="宋体" w:hAnsi="宋体" w:hint="eastAsia"/>
                <w:bCs/>
                <w:color w:val="auto"/>
                <w:kern w:val="2"/>
                <w:sz w:val="21"/>
                <w:szCs w:val="21"/>
              </w:rPr>
              <w:t>等部门</w:t>
            </w:r>
          </w:p>
        </w:tc>
        <w:tc>
          <w:tcPr>
            <w:tcW w:w="1623" w:type="dxa"/>
            <w:vAlign w:val="center"/>
          </w:tcPr>
          <w:p w14:paraId="5298067B" w14:textId="77777777" w:rsidR="001C3101" w:rsidRDefault="001C3101" w:rsidP="007E1130">
            <w:pPr>
              <w:pStyle w:val="XN1"/>
              <w:widowControl w:val="0"/>
              <w:rPr>
                <w:rFonts w:ascii="宋体" w:eastAsia="宋体" w:hAnsi="宋体"/>
                <w:bCs/>
                <w:color w:val="auto"/>
                <w:kern w:val="2"/>
                <w:sz w:val="21"/>
                <w:szCs w:val="21"/>
              </w:rPr>
            </w:pPr>
            <w:r>
              <w:rPr>
                <w:rFonts w:ascii="宋体" w:eastAsia="宋体" w:hAnsi="宋体" w:hint="eastAsia"/>
                <w:bCs/>
                <w:color w:val="auto"/>
                <w:kern w:val="2"/>
                <w:sz w:val="21"/>
                <w:szCs w:val="21"/>
              </w:rPr>
              <w:t>公司讲师</w:t>
            </w:r>
          </w:p>
        </w:tc>
        <w:tc>
          <w:tcPr>
            <w:tcW w:w="1603" w:type="dxa"/>
            <w:tcBorders>
              <w:right w:val="double" w:sz="4" w:space="0" w:color="auto"/>
            </w:tcBorders>
            <w:vAlign w:val="center"/>
          </w:tcPr>
          <w:p w14:paraId="2D3D8C1A" w14:textId="77777777" w:rsidR="001C3101" w:rsidRDefault="001C3101" w:rsidP="007E1130">
            <w:pPr>
              <w:pStyle w:val="XN1"/>
              <w:widowControl w:val="0"/>
              <w:jc w:val="both"/>
              <w:rPr>
                <w:rFonts w:ascii="宋体" w:eastAsia="宋体" w:hAnsi="宋体"/>
                <w:bCs/>
                <w:color w:val="auto"/>
                <w:kern w:val="2"/>
                <w:sz w:val="21"/>
                <w:szCs w:val="21"/>
              </w:rPr>
            </w:pPr>
            <w:r>
              <w:rPr>
                <w:rFonts w:ascii="宋体" w:eastAsia="宋体" w:hAnsi="宋体" w:hint="eastAsia"/>
                <w:bCs/>
                <w:color w:val="auto"/>
                <w:kern w:val="2"/>
                <w:sz w:val="21"/>
                <w:szCs w:val="21"/>
              </w:rPr>
              <w:t>自编教材、各类出版教材</w:t>
            </w:r>
          </w:p>
        </w:tc>
      </w:tr>
      <w:tr w:rsidR="001C3101" w14:paraId="20773425" w14:textId="77777777" w:rsidTr="007E1130">
        <w:trPr>
          <w:trHeight w:val="466"/>
          <w:jc w:val="center"/>
        </w:trPr>
        <w:tc>
          <w:tcPr>
            <w:tcW w:w="1258" w:type="dxa"/>
            <w:tcBorders>
              <w:left w:val="double" w:sz="4" w:space="0" w:color="auto"/>
              <w:bottom w:val="double" w:sz="4" w:space="0" w:color="auto"/>
            </w:tcBorders>
            <w:vAlign w:val="center"/>
          </w:tcPr>
          <w:p w14:paraId="56C8AA98" w14:textId="77777777" w:rsidR="001C3101" w:rsidRDefault="001C3101" w:rsidP="007E1130">
            <w:pPr>
              <w:pStyle w:val="XN1"/>
              <w:widowControl w:val="0"/>
              <w:rPr>
                <w:rFonts w:ascii="宋体" w:eastAsia="宋体" w:hAnsi="宋体"/>
                <w:kern w:val="2"/>
                <w:sz w:val="21"/>
                <w:szCs w:val="21"/>
              </w:rPr>
            </w:pPr>
            <w:r>
              <w:rPr>
                <w:rFonts w:ascii="宋体" w:eastAsia="宋体" w:hAnsi="宋体" w:hint="eastAsia"/>
                <w:kern w:val="2"/>
                <w:sz w:val="21"/>
                <w:szCs w:val="21"/>
              </w:rPr>
              <w:t>三级</w:t>
            </w:r>
          </w:p>
        </w:tc>
        <w:tc>
          <w:tcPr>
            <w:tcW w:w="2268" w:type="dxa"/>
            <w:tcBorders>
              <w:bottom w:val="double" w:sz="4" w:space="0" w:color="auto"/>
            </w:tcBorders>
            <w:vAlign w:val="center"/>
          </w:tcPr>
          <w:p w14:paraId="6B45769D" w14:textId="77777777" w:rsidR="001C3101" w:rsidRDefault="001C3101" w:rsidP="007E1130">
            <w:pPr>
              <w:pStyle w:val="XN1"/>
              <w:widowControl w:val="0"/>
              <w:jc w:val="both"/>
              <w:rPr>
                <w:rFonts w:ascii="宋体" w:eastAsia="宋体" w:hAnsi="宋体"/>
                <w:bCs/>
                <w:color w:val="auto"/>
                <w:kern w:val="2"/>
                <w:sz w:val="21"/>
                <w:szCs w:val="21"/>
              </w:rPr>
            </w:pPr>
            <w:r>
              <w:rPr>
                <w:rFonts w:ascii="宋体" w:eastAsia="宋体" w:hAnsi="宋体" w:hint="eastAsia"/>
                <w:bCs/>
                <w:color w:val="auto"/>
                <w:kern w:val="2"/>
                <w:sz w:val="21"/>
                <w:szCs w:val="21"/>
              </w:rPr>
              <w:t>各部门内部、班组</w:t>
            </w:r>
          </w:p>
        </w:tc>
        <w:tc>
          <w:tcPr>
            <w:tcW w:w="2003" w:type="dxa"/>
            <w:tcBorders>
              <w:bottom w:val="double" w:sz="4" w:space="0" w:color="auto"/>
            </w:tcBorders>
            <w:vAlign w:val="center"/>
          </w:tcPr>
          <w:p w14:paraId="62E4465D" w14:textId="77777777" w:rsidR="001C3101" w:rsidRDefault="001C3101" w:rsidP="007E1130">
            <w:pPr>
              <w:pStyle w:val="XN1"/>
              <w:widowControl w:val="0"/>
              <w:jc w:val="both"/>
              <w:rPr>
                <w:rFonts w:ascii="宋体" w:eastAsia="宋体" w:hAnsi="宋体"/>
                <w:bCs/>
                <w:color w:val="auto"/>
                <w:kern w:val="2"/>
                <w:sz w:val="21"/>
                <w:szCs w:val="21"/>
              </w:rPr>
            </w:pPr>
            <w:r>
              <w:rPr>
                <w:rFonts w:ascii="宋体" w:eastAsia="宋体" w:hAnsi="宋体" w:hint="eastAsia"/>
                <w:bCs/>
                <w:color w:val="auto"/>
                <w:kern w:val="2"/>
                <w:sz w:val="21"/>
                <w:szCs w:val="21"/>
              </w:rPr>
              <w:t>各部门职能岗</w:t>
            </w:r>
          </w:p>
        </w:tc>
        <w:tc>
          <w:tcPr>
            <w:tcW w:w="1623" w:type="dxa"/>
            <w:tcBorders>
              <w:bottom w:val="double" w:sz="4" w:space="0" w:color="auto"/>
            </w:tcBorders>
            <w:vAlign w:val="center"/>
          </w:tcPr>
          <w:p w14:paraId="6A6C5C30" w14:textId="77777777" w:rsidR="001C3101" w:rsidRDefault="001C3101" w:rsidP="007E1130">
            <w:pPr>
              <w:pStyle w:val="XN1"/>
              <w:widowControl w:val="0"/>
              <w:rPr>
                <w:rFonts w:ascii="宋体" w:eastAsia="宋体" w:hAnsi="宋体"/>
                <w:bCs/>
                <w:color w:val="auto"/>
                <w:kern w:val="2"/>
                <w:sz w:val="21"/>
                <w:szCs w:val="21"/>
              </w:rPr>
            </w:pPr>
            <w:r>
              <w:rPr>
                <w:rFonts w:ascii="宋体" w:eastAsia="宋体" w:hAnsi="宋体" w:hint="eastAsia"/>
                <w:bCs/>
                <w:color w:val="auto"/>
                <w:kern w:val="2"/>
                <w:sz w:val="21"/>
                <w:szCs w:val="21"/>
              </w:rPr>
              <w:t>公司讲师</w:t>
            </w:r>
          </w:p>
        </w:tc>
        <w:tc>
          <w:tcPr>
            <w:tcW w:w="1603" w:type="dxa"/>
            <w:tcBorders>
              <w:bottom w:val="double" w:sz="4" w:space="0" w:color="auto"/>
              <w:right w:val="double" w:sz="4" w:space="0" w:color="auto"/>
            </w:tcBorders>
            <w:vAlign w:val="center"/>
          </w:tcPr>
          <w:p w14:paraId="5A1987AF" w14:textId="77777777" w:rsidR="001C3101" w:rsidRDefault="001C3101" w:rsidP="007E1130">
            <w:pPr>
              <w:pStyle w:val="XN1"/>
              <w:widowControl w:val="0"/>
              <w:jc w:val="both"/>
              <w:rPr>
                <w:rFonts w:ascii="宋体" w:eastAsia="宋体" w:hAnsi="宋体"/>
                <w:bCs/>
                <w:color w:val="auto"/>
                <w:kern w:val="2"/>
                <w:sz w:val="21"/>
                <w:szCs w:val="21"/>
              </w:rPr>
            </w:pPr>
            <w:r>
              <w:rPr>
                <w:rFonts w:ascii="宋体" w:eastAsia="宋体" w:hAnsi="宋体" w:hint="eastAsia"/>
                <w:bCs/>
                <w:color w:val="auto"/>
                <w:kern w:val="2"/>
                <w:sz w:val="21"/>
                <w:szCs w:val="21"/>
              </w:rPr>
              <w:t>自编教材、文件、资料、各类出版教材</w:t>
            </w:r>
          </w:p>
        </w:tc>
      </w:tr>
    </w:tbl>
    <w:p w14:paraId="181834AE" w14:textId="77777777" w:rsidR="009769EF" w:rsidRDefault="00F9444A" w:rsidP="00B378A1">
      <w:pPr>
        <w:widowControl/>
        <w:spacing w:beforeLines="100" w:before="240" w:line="360" w:lineRule="auto"/>
        <w:ind w:firstLineChars="196" w:firstLine="470"/>
        <w:rPr>
          <w:rFonts w:asciiTheme="minorEastAsia" w:hAnsiTheme="minorEastAsia" w:cs="宋体"/>
          <w:sz w:val="24"/>
          <w:szCs w:val="24"/>
          <w:lang w:eastAsia="zh-CN"/>
        </w:rPr>
      </w:pPr>
      <w:r>
        <w:rPr>
          <w:rFonts w:asciiTheme="minorEastAsia" w:hAnsiTheme="minorEastAsia" w:cs="宋体" w:hint="eastAsia"/>
          <w:sz w:val="24"/>
          <w:szCs w:val="24"/>
          <w:lang w:eastAsia="zh-CN"/>
        </w:rPr>
        <w:t>根据公司教育培训方案对全体员工进行了质量诚信和质量管理意识方面的教育培训，做到有计划，有安排，有检查，有考核，有总结，确保了培训效果和质量。</w:t>
      </w:r>
    </w:p>
    <w:p w14:paraId="73A9A464" w14:textId="77777777" w:rsidR="009769EF" w:rsidRDefault="00F9444A">
      <w:pPr>
        <w:pStyle w:val="a5"/>
        <w:numPr>
          <w:ilvl w:val="2"/>
          <w:numId w:val="6"/>
        </w:numPr>
        <w:tabs>
          <w:tab w:val="left" w:pos="1134"/>
        </w:tabs>
        <w:spacing w:before="41" w:line="360" w:lineRule="auto"/>
        <w:ind w:left="872" w:hanging="446"/>
        <w:rPr>
          <w:sz w:val="24"/>
          <w:szCs w:val="24"/>
        </w:rPr>
      </w:pPr>
      <w:proofErr w:type="spellStart"/>
      <w:r>
        <w:rPr>
          <w:rFonts w:hint="eastAsia"/>
          <w:sz w:val="24"/>
          <w:szCs w:val="24"/>
        </w:rPr>
        <w:t>诚</w:t>
      </w:r>
      <w:r>
        <w:rPr>
          <w:rFonts w:hint="eastAsia"/>
          <w:spacing w:val="2"/>
          <w:sz w:val="24"/>
          <w:szCs w:val="24"/>
        </w:rPr>
        <w:t>信</w:t>
      </w:r>
      <w:r>
        <w:rPr>
          <w:rFonts w:hint="eastAsia"/>
          <w:sz w:val="24"/>
          <w:szCs w:val="24"/>
        </w:rPr>
        <w:t>自律</w:t>
      </w:r>
      <w:proofErr w:type="spellEnd"/>
    </w:p>
    <w:p w14:paraId="4E147E79" w14:textId="77777777" w:rsidR="009769EF" w:rsidRDefault="00F9444A">
      <w:pPr>
        <w:pStyle w:val="a5"/>
        <w:spacing w:line="360" w:lineRule="auto"/>
        <w:ind w:left="0" w:right="362" w:firstLineChars="111" w:firstLine="266"/>
        <w:rPr>
          <w:spacing w:val="2"/>
          <w:sz w:val="24"/>
          <w:szCs w:val="24"/>
          <w:lang w:eastAsia="zh-CN"/>
        </w:rPr>
      </w:pPr>
      <w:r>
        <w:rPr>
          <w:rFonts w:hint="eastAsia"/>
          <w:sz w:val="24"/>
          <w:szCs w:val="24"/>
          <w:lang w:eastAsia="zh-CN"/>
        </w:rPr>
        <w:lastRenderedPageBreak/>
        <w:t xml:space="preserve"> 公司在</w:t>
      </w:r>
      <w:r>
        <w:rPr>
          <w:rFonts w:hint="eastAsia"/>
          <w:spacing w:val="2"/>
          <w:sz w:val="24"/>
          <w:szCs w:val="24"/>
          <w:lang w:eastAsia="zh-CN"/>
        </w:rPr>
        <w:t>品</w:t>
      </w:r>
      <w:r>
        <w:rPr>
          <w:rFonts w:hint="eastAsia"/>
          <w:sz w:val="24"/>
          <w:szCs w:val="24"/>
          <w:lang w:eastAsia="zh-CN"/>
        </w:rPr>
        <w:t>牌知</w:t>
      </w:r>
      <w:r>
        <w:rPr>
          <w:rFonts w:hint="eastAsia"/>
          <w:spacing w:val="2"/>
          <w:sz w:val="24"/>
          <w:szCs w:val="24"/>
          <w:lang w:eastAsia="zh-CN"/>
        </w:rPr>
        <w:t>名</w:t>
      </w:r>
      <w:r>
        <w:rPr>
          <w:rFonts w:hint="eastAsia"/>
          <w:sz w:val="24"/>
          <w:szCs w:val="24"/>
          <w:lang w:eastAsia="zh-CN"/>
        </w:rPr>
        <w:t>度</w:t>
      </w:r>
      <w:r>
        <w:rPr>
          <w:rFonts w:hint="eastAsia"/>
          <w:spacing w:val="2"/>
          <w:sz w:val="24"/>
          <w:szCs w:val="24"/>
          <w:lang w:eastAsia="zh-CN"/>
        </w:rPr>
        <w:t>不</w:t>
      </w:r>
      <w:r>
        <w:rPr>
          <w:rFonts w:hint="eastAsia"/>
          <w:sz w:val="24"/>
          <w:szCs w:val="24"/>
          <w:lang w:eastAsia="zh-CN"/>
        </w:rPr>
        <w:t>断提升</w:t>
      </w:r>
      <w:r>
        <w:rPr>
          <w:rFonts w:hint="eastAsia"/>
          <w:spacing w:val="2"/>
          <w:sz w:val="24"/>
          <w:szCs w:val="24"/>
          <w:lang w:eastAsia="zh-CN"/>
        </w:rPr>
        <w:t>的</w:t>
      </w:r>
      <w:r>
        <w:rPr>
          <w:rFonts w:hint="eastAsia"/>
          <w:sz w:val="24"/>
          <w:szCs w:val="24"/>
          <w:lang w:eastAsia="zh-CN"/>
        </w:rPr>
        <w:t>同</w:t>
      </w:r>
      <w:r>
        <w:rPr>
          <w:rFonts w:hint="eastAsia"/>
          <w:spacing w:val="4"/>
          <w:sz w:val="24"/>
          <w:szCs w:val="24"/>
          <w:lang w:eastAsia="zh-CN"/>
        </w:rPr>
        <w:t>时</w:t>
      </w:r>
      <w:r>
        <w:rPr>
          <w:rFonts w:hint="eastAsia"/>
          <w:spacing w:val="-113"/>
          <w:sz w:val="24"/>
          <w:szCs w:val="24"/>
          <w:lang w:eastAsia="zh-CN"/>
        </w:rPr>
        <w:t>，</w:t>
      </w:r>
      <w:r>
        <w:rPr>
          <w:rFonts w:hint="eastAsia"/>
          <w:sz w:val="24"/>
          <w:szCs w:val="24"/>
          <w:lang w:eastAsia="zh-CN"/>
        </w:rPr>
        <w:t>始</w:t>
      </w:r>
      <w:r>
        <w:rPr>
          <w:rFonts w:hint="eastAsia"/>
          <w:spacing w:val="2"/>
          <w:sz w:val="24"/>
          <w:szCs w:val="24"/>
          <w:lang w:eastAsia="zh-CN"/>
        </w:rPr>
        <w:t>终</w:t>
      </w:r>
      <w:r>
        <w:rPr>
          <w:rFonts w:hint="eastAsia"/>
          <w:sz w:val="24"/>
          <w:szCs w:val="24"/>
          <w:lang w:eastAsia="zh-CN"/>
        </w:rPr>
        <w:t>将企业</w:t>
      </w:r>
      <w:r>
        <w:rPr>
          <w:rFonts w:hint="eastAsia"/>
          <w:spacing w:val="2"/>
          <w:sz w:val="24"/>
          <w:szCs w:val="24"/>
          <w:lang w:eastAsia="zh-CN"/>
        </w:rPr>
        <w:t>质</w:t>
      </w:r>
      <w:r>
        <w:rPr>
          <w:rFonts w:hint="eastAsia"/>
          <w:sz w:val="24"/>
          <w:szCs w:val="24"/>
          <w:lang w:eastAsia="zh-CN"/>
        </w:rPr>
        <w:t>量诚</w:t>
      </w:r>
      <w:r>
        <w:rPr>
          <w:rFonts w:hint="eastAsia"/>
          <w:spacing w:val="2"/>
          <w:sz w:val="24"/>
          <w:szCs w:val="24"/>
          <w:lang w:eastAsia="zh-CN"/>
        </w:rPr>
        <w:t>信</w:t>
      </w:r>
      <w:r>
        <w:rPr>
          <w:rFonts w:hint="eastAsia"/>
          <w:sz w:val="24"/>
          <w:szCs w:val="24"/>
          <w:lang w:eastAsia="zh-CN"/>
        </w:rPr>
        <w:t>建</w:t>
      </w:r>
      <w:r>
        <w:rPr>
          <w:rFonts w:hint="eastAsia"/>
          <w:spacing w:val="2"/>
          <w:sz w:val="24"/>
          <w:szCs w:val="24"/>
          <w:lang w:eastAsia="zh-CN"/>
        </w:rPr>
        <w:t>设</w:t>
      </w:r>
      <w:r>
        <w:rPr>
          <w:rFonts w:hint="eastAsia"/>
          <w:sz w:val="24"/>
          <w:szCs w:val="24"/>
          <w:lang w:eastAsia="zh-CN"/>
        </w:rPr>
        <w:t>视为重</w:t>
      </w:r>
      <w:r>
        <w:rPr>
          <w:rFonts w:hint="eastAsia"/>
          <w:spacing w:val="2"/>
          <w:sz w:val="24"/>
          <w:szCs w:val="24"/>
          <w:lang w:eastAsia="zh-CN"/>
        </w:rPr>
        <w:t>要</w:t>
      </w:r>
      <w:r>
        <w:rPr>
          <w:rFonts w:hint="eastAsia"/>
          <w:sz w:val="24"/>
          <w:szCs w:val="24"/>
          <w:lang w:eastAsia="zh-CN"/>
        </w:rPr>
        <w:t>的一环</w:t>
      </w:r>
      <w:r>
        <w:rPr>
          <w:rFonts w:hint="eastAsia"/>
          <w:spacing w:val="-38"/>
          <w:sz w:val="24"/>
          <w:szCs w:val="24"/>
          <w:lang w:eastAsia="zh-CN"/>
        </w:rPr>
        <w:t>。</w:t>
      </w:r>
      <w:r>
        <w:rPr>
          <w:rFonts w:hint="eastAsia"/>
          <w:sz w:val="24"/>
          <w:szCs w:val="24"/>
          <w:lang w:eastAsia="zh-CN"/>
        </w:rPr>
        <w:t>树</w:t>
      </w:r>
      <w:r>
        <w:rPr>
          <w:rFonts w:hint="eastAsia"/>
          <w:spacing w:val="2"/>
          <w:sz w:val="24"/>
          <w:szCs w:val="24"/>
          <w:lang w:eastAsia="zh-CN"/>
        </w:rPr>
        <w:t>立</w:t>
      </w:r>
      <w:r>
        <w:rPr>
          <w:rFonts w:hint="eastAsia"/>
          <w:sz w:val="24"/>
          <w:szCs w:val="24"/>
          <w:lang w:eastAsia="zh-CN"/>
        </w:rPr>
        <w:t>先进</w:t>
      </w:r>
      <w:r>
        <w:rPr>
          <w:rFonts w:hint="eastAsia"/>
          <w:spacing w:val="2"/>
          <w:sz w:val="24"/>
          <w:szCs w:val="24"/>
          <w:lang w:eastAsia="zh-CN"/>
        </w:rPr>
        <w:t>的企</w:t>
      </w:r>
      <w:r>
        <w:rPr>
          <w:rFonts w:hint="eastAsia"/>
          <w:sz w:val="24"/>
          <w:szCs w:val="24"/>
          <w:lang w:eastAsia="zh-CN"/>
        </w:rPr>
        <w:t>业价值</w:t>
      </w:r>
      <w:r>
        <w:rPr>
          <w:rFonts w:hint="eastAsia"/>
          <w:spacing w:val="2"/>
          <w:sz w:val="24"/>
          <w:szCs w:val="24"/>
          <w:lang w:eastAsia="zh-CN"/>
        </w:rPr>
        <w:t>观</w:t>
      </w:r>
      <w:r>
        <w:rPr>
          <w:rFonts w:hint="eastAsia"/>
          <w:sz w:val="24"/>
          <w:szCs w:val="24"/>
          <w:lang w:eastAsia="zh-CN"/>
        </w:rPr>
        <w:t>和正</w:t>
      </w:r>
      <w:r>
        <w:rPr>
          <w:rFonts w:hint="eastAsia"/>
          <w:spacing w:val="2"/>
          <w:sz w:val="24"/>
          <w:szCs w:val="24"/>
          <w:lang w:eastAsia="zh-CN"/>
        </w:rPr>
        <w:t>确</w:t>
      </w:r>
      <w:r>
        <w:rPr>
          <w:rFonts w:hint="eastAsia"/>
          <w:sz w:val="24"/>
          <w:szCs w:val="24"/>
          <w:lang w:eastAsia="zh-CN"/>
        </w:rPr>
        <w:t>的</w:t>
      </w:r>
      <w:r>
        <w:rPr>
          <w:rFonts w:hint="eastAsia"/>
          <w:spacing w:val="2"/>
          <w:sz w:val="24"/>
          <w:szCs w:val="24"/>
          <w:lang w:eastAsia="zh-CN"/>
        </w:rPr>
        <w:t>经</w:t>
      </w:r>
      <w:r>
        <w:rPr>
          <w:rFonts w:hint="eastAsia"/>
          <w:sz w:val="24"/>
          <w:szCs w:val="24"/>
          <w:lang w:eastAsia="zh-CN"/>
        </w:rPr>
        <w:t>营理念</w:t>
      </w:r>
      <w:r>
        <w:rPr>
          <w:rFonts w:hint="eastAsia"/>
          <w:spacing w:val="-38"/>
          <w:sz w:val="24"/>
          <w:szCs w:val="24"/>
          <w:lang w:eastAsia="zh-CN"/>
        </w:rPr>
        <w:t>，</w:t>
      </w:r>
      <w:r>
        <w:rPr>
          <w:rFonts w:hint="eastAsia"/>
          <w:spacing w:val="2"/>
          <w:sz w:val="24"/>
          <w:szCs w:val="24"/>
          <w:lang w:eastAsia="zh-CN"/>
        </w:rPr>
        <w:t>守</w:t>
      </w:r>
      <w:r>
        <w:rPr>
          <w:rFonts w:hint="eastAsia"/>
          <w:sz w:val="24"/>
          <w:szCs w:val="24"/>
          <w:lang w:eastAsia="zh-CN"/>
        </w:rPr>
        <w:t>法经</w:t>
      </w:r>
      <w:r>
        <w:rPr>
          <w:rFonts w:hint="eastAsia"/>
          <w:spacing w:val="2"/>
          <w:sz w:val="24"/>
          <w:szCs w:val="24"/>
          <w:lang w:eastAsia="zh-CN"/>
        </w:rPr>
        <w:t>营</w:t>
      </w:r>
      <w:r>
        <w:rPr>
          <w:rFonts w:hint="eastAsia"/>
          <w:spacing w:val="-35"/>
          <w:sz w:val="24"/>
          <w:szCs w:val="24"/>
          <w:lang w:eastAsia="zh-CN"/>
        </w:rPr>
        <w:t>，</w:t>
      </w:r>
      <w:r>
        <w:rPr>
          <w:rFonts w:hint="eastAsia"/>
          <w:sz w:val="24"/>
          <w:szCs w:val="24"/>
          <w:lang w:eastAsia="zh-CN"/>
        </w:rPr>
        <w:t>自觉接</w:t>
      </w:r>
      <w:r>
        <w:rPr>
          <w:rFonts w:hint="eastAsia"/>
          <w:spacing w:val="2"/>
          <w:sz w:val="24"/>
          <w:szCs w:val="24"/>
          <w:lang w:eastAsia="zh-CN"/>
        </w:rPr>
        <w:t>受</w:t>
      </w:r>
      <w:r>
        <w:rPr>
          <w:rFonts w:hint="eastAsia"/>
          <w:sz w:val="24"/>
          <w:szCs w:val="24"/>
          <w:lang w:eastAsia="zh-CN"/>
        </w:rPr>
        <w:t>有关部门的监</w:t>
      </w:r>
      <w:r>
        <w:rPr>
          <w:rFonts w:hint="eastAsia"/>
          <w:spacing w:val="2"/>
          <w:sz w:val="24"/>
          <w:szCs w:val="24"/>
          <w:lang w:eastAsia="zh-CN"/>
        </w:rPr>
        <w:t>督</w:t>
      </w:r>
      <w:r>
        <w:rPr>
          <w:rFonts w:hint="eastAsia"/>
          <w:sz w:val="24"/>
          <w:szCs w:val="24"/>
          <w:lang w:eastAsia="zh-CN"/>
        </w:rPr>
        <w:t>管理</w:t>
      </w:r>
      <w:r>
        <w:rPr>
          <w:rFonts w:hint="eastAsia"/>
          <w:spacing w:val="-38"/>
          <w:sz w:val="24"/>
          <w:szCs w:val="24"/>
          <w:lang w:eastAsia="zh-CN"/>
        </w:rPr>
        <w:t>。</w:t>
      </w:r>
      <w:r>
        <w:rPr>
          <w:rFonts w:hint="eastAsia"/>
          <w:sz w:val="24"/>
          <w:szCs w:val="24"/>
          <w:lang w:eastAsia="zh-CN"/>
        </w:rPr>
        <w:t>真</w:t>
      </w:r>
      <w:r>
        <w:rPr>
          <w:rFonts w:hint="eastAsia"/>
          <w:spacing w:val="2"/>
          <w:sz w:val="24"/>
          <w:szCs w:val="24"/>
          <w:lang w:eastAsia="zh-CN"/>
        </w:rPr>
        <w:t>实</w:t>
      </w:r>
      <w:r>
        <w:rPr>
          <w:rFonts w:hint="eastAsia"/>
          <w:spacing w:val="-21"/>
          <w:sz w:val="24"/>
          <w:szCs w:val="24"/>
          <w:lang w:eastAsia="zh-CN"/>
        </w:rPr>
        <w:t>、</w:t>
      </w:r>
      <w:r>
        <w:rPr>
          <w:rFonts w:hint="eastAsia"/>
          <w:sz w:val="24"/>
          <w:szCs w:val="24"/>
          <w:lang w:eastAsia="zh-CN"/>
        </w:rPr>
        <w:t>准</w:t>
      </w:r>
      <w:r>
        <w:rPr>
          <w:rFonts w:hint="eastAsia"/>
          <w:spacing w:val="2"/>
          <w:sz w:val="24"/>
          <w:szCs w:val="24"/>
          <w:lang w:eastAsia="zh-CN"/>
        </w:rPr>
        <w:t>确</w:t>
      </w:r>
      <w:r w:rsidRPr="00FF090D">
        <w:rPr>
          <w:rFonts w:hint="eastAsia"/>
          <w:spacing w:val="-18"/>
          <w:sz w:val="24"/>
          <w:szCs w:val="24"/>
          <w:lang w:eastAsia="zh-CN"/>
        </w:rPr>
        <w:t>、</w:t>
      </w:r>
      <w:r w:rsidRPr="00FF090D">
        <w:rPr>
          <w:rFonts w:hint="eastAsia"/>
          <w:sz w:val="24"/>
          <w:szCs w:val="24"/>
          <w:lang w:eastAsia="zh-CN"/>
        </w:rPr>
        <w:t>及时</w:t>
      </w:r>
      <w:r w:rsidRPr="00FF090D">
        <w:rPr>
          <w:rFonts w:hint="eastAsia"/>
          <w:spacing w:val="-18"/>
          <w:sz w:val="24"/>
          <w:szCs w:val="24"/>
          <w:lang w:eastAsia="zh-CN"/>
        </w:rPr>
        <w:t>、</w:t>
      </w:r>
      <w:r w:rsidRPr="00FF090D">
        <w:rPr>
          <w:rFonts w:hint="eastAsia"/>
          <w:sz w:val="24"/>
          <w:szCs w:val="24"/>
          <w:lang w:eastAsia="zh-CN"/>
        </w:rPr>
        <w:t>完整</w:t>
      </w:r>
      <w:r w:rsidRPr="00FF090D">
        <w:rPr>
          <w:rFonts w:hint="eastAsia"/>
          <w:spacing w:val="2"/>
          <w:sz w:val="24"/>
          <w:szCs w:val="24"/>
          <w:lang w:eastAsia="zh-CN"/>
        </w:rPr>
        <w:t>地</w:t>
      </w:r>
      <w:r w:rsidRPr="00FF090D">
        <w:rPr>
          <w:rFonts w:hint="eastAsia"/>
          <w:sz w:val="24"/>
          <w:szCs w:val="24"/>
          <w:lang w:eastAsia="zh-CN"/>
        </w:rPr>
        <w:t>在网上披露</w:t>
      </w:r>
      <w:r w:rsidRPr="00FF090D">
        <w:rPr>
          <w:rFonts w:hint="eastAsia"/>
          <w:spacing w:val="2"/>
          <w:sz w:val="24"/>
          <w:szCs w:val="24"/>
          <w:lang w:eastAsia="zh-CN"/>
        </w:rPr>
        <w:t>信</w:t>
      </w:r>
      <w:r w:rsidRPr="00FF090D">
        <w:rPr>
          <w:rFonts w:hint="eastAsia"/>
          <w:sz w:val="24"/>
          <w:szCs w:val="24"/>
          <w:lang w:eastAsia="zh-CN"/>
        </w:rPr>
        <w:t>息</w:t>
      </w:r>
      <w:r w:rsidRPr="00FF090D">
        <w:rPr>
          <w:rFonts w:hint="eastAsia"/>
          <w:spacing w:val="-21"/>
          <w:sz w:val="24"/>
          <w:szCs w:val="24"/>
          <w:lang w:eastAsia="zh-CN"/>
        </w:rPr>
        <w:t>，</w:t>
      </w:r>
      <w:r w:rsidRPr="00FF090D">
        <w:rPr>
          <w:rFonts w:hint="eastAsia"/>
          <w:sz w:val="24"/>
          <w:szCs w:val="24"/>
          <w:lang w:eastAsia="zh-CN"/>
        </w:rPr>
        <w:t>确保</w:t>
      </w:r>
      <w:r w:rsidRPr="00FF090D">
        <w:rPr>
          <w:rFonts w:hint="eastAsia"/>
          <w:spacing w:val="2"/>
          <w:sz w:val="24"/>
          <w:szCs w:val="24"/>
          <w:lang w:eastAsia="zh-CN"/>
        </w:rPr>
        <w:t>所有</w:t>
      </w:r>
      <w:r w:rsidRPr="00FF090D">
        <w:rPr>
          <w:rFonts w:hint="eastAsia"/>
          <w:sz w:val="24"/>
          <w:szCs w:val="24"/>
          <w:lang w:eastAsia="zh-CN"/>
        </w:rPr>
        <w:t>投资者</w:t>
      </w:r>
      <w:r w:rsidRPr="00FF090D">
        <w:rPr>
          <w:rFonts w:hint="eastAsia"/>
          <w:spacing w:val="2"/>
          <w:sz w:val="24"/>
          <w:szCs w:val="24"/>
          <w:lang w:eastAsia="zh-CN"/>
        </w:rPr>
        <w:t>都</w:t>
      </w:r>
      <w:r w:rsidRPr="00FF090D">
        <w:rPr>
          <w:rFonts w:hint="eastAsia"/>
          <w:sz w:val="24"/>
          <w:szCs w:val="24"/>
          <w:lang w:eastAsia="zh-CN"/>
        </w:rPr>
        <w:t>能够</w:t>
      </w:r>
      <w:r w:rsidRPr="00FF090D">
        <w:rPr>
          <w:rFonts w:hint="eastAsia"/>
          <w:spacing w:val="2"/>
          <w:sz w:val="24"/>
          <w:szCs w:val="24"/>
          <w:lang w:eastAsia="zh-CN"/>
        </w:rPr>
        <w:t>及</w:t>
      </w:r>
      <w:r w:rsidRPr="00FF090D">
        <w:rPr>
          <w:rFonts w:hint="eastAsia"/>
          <w:sz w:val="24"/>
          <w:szCs w:val="24"/>
          <w:lang w:eastAsia="zh-CN"/>
        </w:rPr>
        <w:t>时</w:t>
      </w:r>
      <w:r w:rsidRPr="00FF090D">
        <w:rPr>
          <w:rFonts w:hint="eastAsia"/>
          <w:spacing w:val="2"/>
          <w:sz w:val="24"/>
          <w:szCs w:val="24"/>
          <w:lang w:eastAsia="zh-CN"/>
        </w:rPr>
        <w:t>的</w:t>
      </w:r>
      <w:r w:rsidRPr="00FF090D">
        <w:rPr>
          <w:rFonts w:hint="eastAsia"/>
          <w:sz w:val="24"/>
          <w:szCs w:val="24"/>
          <w:lang w:eastAsia="zh-CN"/>
        </w:rPr>
        <w:t>获取公</w:t>
      </w:r>
      <w:r w:rsidRPr="00FF090D">
        <w:rPr>
          <w:rFonts w:hint="eastAsia"/>
          <w:spacing w:val="2"/>
          <w:sz w:val="24"/>
          <w:szCs w:val="24"/>
          <w:lang w:eastAsia="zh-CN"/>
        </w:rPr>
        <w:t>司</w:t>
      </w:r>
      <w:r w:rsidRPr="00FF090D">
        <w:rPr>
          <w:rFonts w:hint="eastAsia"/>
          <w:sz w:val="24"/>
          <w:szCs w:val="24"/>
          <w:lang w:eastAsia="zh-CN"/>
        </w:rPr>
        <w:t>发布</w:t>
      </w:r>
      <w:r w:rsidRPr="00FF090D">
        <w:rPr>
          <w:rFonts w:hint="eastAsia"/>
          <w:spacing w:val="2"/>
          <w:sz w:val="24"/>
          <w:szCs w:val="24"/>
          <w:lang w:eastAsia="zh-CN"/>
        </w:rPr>
        <w:t>的</w:t>
      </w:r>
      <w:r w:rsidRPr="00FF090D">
        <w:rPr>
          <w:rFonts w:hint="eastAsia"/>
          <w:sz w:val="24"/>
          <w:szCs w:val="24"/>
          <w:lang w:eastAsia="zh-CN"/>
        </w:rPr>
        <w:t>信</w:t>
      </w:r>
      <w:r w:rsidRPr="00FF090D">
        <w:rPr>
          <w:rFonts w:hint="eastAsia"/>
          <w:spacing w:val="2"/>
          <w:sz w:val="24"/>
          <w:szCs w:val="24"/>
          <w:lang w:eastAsia="zh-CN"/>
        </w:rPr>
        <w:t>息</w:t>
      </w:r>
      <w:r w:rsidRPr="00FF090D">
        <w:rPr>
          <w:rFonts w:hint="eastAsia"/>
          <w:spacing w:val="-38"/>
          <w:sz w:val="24"/>
          <w:szCs w:val="24"/>
          <w:lang w:eastAsia="zh-CN"/>
        </w:rPr>
        <w:t>；</w:t>
      </w:r>
      <w:r w:rsidRPr="00FF090D">
        <w:rPr>
          <w:rFonts w:hint="eastAsia"/>
          <w:sz w:val="24"/>
          <w:szCs w:val="24"/>
          <w:lang w:eastAsia="zh-CN"/>
        </w:rPr>
        <w:t>同时</w:t>
      </w:r>
      <w:r w:rsidRPr="00FF090D">
        <w:rPr>
          <w:rFonts w:hint="eastAsia"/>
          <w:spacing w:val="-38"/>
          <w:sz w:val="24"/>
          <w:szCs w:val="24"/>
          <w:lang w:eastAsia="zh-CN"/>
        </w:rPr>
        <w:t>，</w:t>
      </w:r>
      <w:r w:rsidRPr="00FF090D">
        <w:rPr>
          <w:rFonts w:hint="eastAsia"/>
          <w:sz w:val="24"/>
          <w:szCs w:val="24"/>
          <w:lang w:eastAsia="zh-CN"/>
        </w:rPr>
        <w:t>公</w:t>
      </w:r>
      <w:r w:rsidRPr="00FF090D">
        <w:rPr>
          <w:rFonts w:hint="eastAsia"/>
          <w:spacing w:val="2"/>
          <w:sz w:val="24"/>
          <w:szCs w:val="24"/>
          <w:lang w:eastAsia="zh-CN"/>
        </w:rPr>
        <w:t>司</w:t>
      </w:r>
      <w:r w:rsidRPr="00FF090D">
        <w:rPr>
          <w:rFonts w:hint="eastAsia"/>
          <w:sz w:val="24"/>
          <w:szCs w:val="24"/>
          <w:lang w:eastAsia="zh-CN"/>
        </w:rPr>
        <w:t>通</w:t>
      </w:r>
      <w:r w:rsidRPr="00FF090D">
        <w:rPr>
          <w:rFonts w:hint="eastAsia"/>
          <w:spacing w:val="2"/>
          <w:sz w:val="24"/>
          <w:szCs w:val="24"/>
          <w:lang w:eastAsia="zh-CN"/>
        </w:rPr>
        <w:t>过投资者互动平台、投资者热线、互动邮箱等多种方式与投资者进行沟通交流。</w:t>
      </w:r>
      <w:r>
        <w:rPr>
          <w:rFonts w:hint="eastAsia"/>
          <w:spacing w:val="2"/>
          <w:sz w:val="24"/>
          <w:szCs w:val="24"/>
          <w:lang w:eastAsia="zh-CN"/>
        </w:rPr>
        <w:t xml:space="preserve"> </w:t>
      </w:r>
    </w:p>
    <w:p w14:paraId="0344C266" w14:textId="77777777" w:rsidR="009769EF" w:rsidRDefault="00F9444A">
      <w:pPr>
        <w:pStyle w:val="a5"/>
        <w:numPr>
          <w:ilvl w:val="2"/>
          <w:numId w:val="6"/>
        </w:numPr>
        <w:tabs>
          <w:tab w:val="left" w:pos="993"/>
        </w:tabs>
        <w:spacing w:before="41" w:line="360" w:lineRule="auto"/>
        <w:ind w:left="872" w:hanging="446"/>
        <w:rPr>
          <w:sz w:val="24"/>
          <w:szCs w:val="24"/>
        </w:rPr>
      </w:pPr>
      <w:proofErr w:type="spellStart"/>
      <w:r>
        <w:rPr>
          <w:rFonts w:hint="eastAsia"/>
          <w:sz w:val="24"/>
          <w:szCs w:val="24"/>
        </w:rPr>
        <w:t>企业文化</w:t>
      </w:r>
      <w:proofErr w:type="spellEnd"/>
    </w:p>
    <w:p w14:paraId="7FE27FBE" w14:textId="77777777" w:rsidR="009769EF" w:rsidRDefault="00F9444A" w:rsidP="009769EF">
      <w:pPr>
        <w:autoSpaceDE w:val="0"/>
        <w:autoSpaceDN w:val="0"/>
        <w:spacing w:line="360" w:lineRule="auto"/>
        <w:ind w:firstLineChars="200" w:firstLine="484"/>
        <w:rPr>
          <w:rFonts w:ascii="宋体" w:hAnsi="宋体"/>
          <w:spacing w:val="2"/>
          <w:sz w:val="24"/>
          <w:szCs w:val="24"/>
          <w:lang w:eastAsia="zh-CN"/>
        </w:rPr>
      </w:pPr>
      <w:r>
        <w:rPr>
          <w:rFonts w:ascii="宋体" w:hAnsi="宋体"/>
          <w:spacing w:val="2"/>
          <w:sz w:val="24"/>
          <w:szCs w:val="24"/>
          <w:lang w:eastAsia="zh-CN"/>
        </w:rPr>
        <w:t>高层领导为使员工和相关方了解组织价值观等</w:t>
      </w:r>
      <w:r>
        <w:rPr>
          <w:rFonts w:ascii="宋体" w:hAnsi="宋体" w:hint="eastAsia"/>
          <w:spacing w:val="2"/>
          <w:sz w:val="24"/>
          <w:szCs w:val="24"/>
          <w:lang w:eastAsia="zh-CN"/>
        </w:rPr>
        <w:t>企业文化</w:t>
      </w:r>
      <w:r>
        <w:rPr>
          <w:rFonts w:ascii="宋体" w:hAnsi="宋体"/>
          <w:spacing w:val="2"/>
          <w:sz w:val="24"/>
          <w:szCs w:val="24"/>
          <w:lang w:eastAsia="zh-CN"/>
        </w:rPr>
        <w:t>，通过多种方式和途径</w:t>
      </w:r>
      <w:r>
        <w:rPr>
          <w:rFonts w:ascii="宋体" w:hAnsi="宋体" w:hint="eastAsia"/>
          <w:spacing w:val="2"/>
          <w:sz w:val="24"/>
          <w:szCs w:val="24"/>
          <w:lang w:eastAsia="zh-CN"/>
        </w:rPr>
        <w:t>（</w:t>
      </w:r>
      <w:r w:rsidR="00A2503A">
        <w:fldChar w:fldCharType="begin"/>
      </w:r>
      <w:r w:rsidR="00A2503A">
        <w:rPr>
          <w:lang w:eastAsia="zh-CN"/>
        </w:rPr>
        <w:instrText xml:space="preserve"> REF _Ref363217834 \h  \* MERGEFORMAT </w:instrText>
      </w:r>
      <w:r w:rsidR="00A2503A">
        <w:fldChar w:fldCharType="separate"/>
      </w:r>
      <w:r>
        <w:rPr>
          <w:rFonts w:ascii="宋体" w:hAnsi="宋体" w:hint="eastAsia"/>
          <w:spacing w:val="2"/>
          <w:sz w:val="24"/>
          <w:szCs w:val="24"/>
          <w:lang w:eastAsia="zh-CN"/>
        </w:rPr>
        <w:t>表3.2.3-</w:t>
      </w:r>
      <w:r>
        <w:rPr>
          <w:rFonts w:ascii="宋体" w:hAnsi="宋体"/>
          <w:spacing w:val="2"/>
          <w:sz w:val="24"/>
          <w:szCs w:val="24"/>
          <w:lang w:eastAsia="zh-CN"/>
        </w:rPr>
        <w:t>1</w:t>
      </w:r>
      <w:r w:rsidR="00A2503A">
        <w:fldChar w:fldCharType="end"/>
      </w:r>
      <w:r>
        <w:rPr>
          <w:rFonts w:ascii="宋体" w:hAnsi="宋体" w:hint="eastAsia"/>
          <w:spacing w:val="2"/>
          <w:sz w:val="24"/>
          <w:szCs w:val="24"/>
          <w:lang w:eastAsia="zh-CN"/>
        </w:rPr>
        <w:t>）</w:t>
      </w:r>
      <w:r>
        <w:rPr>
          <w:rFonts w:ascii="宋体" w:hAnsi="宋体"/>
          <w:spacing w:val="2"/>
          <w:sz w:val="24"/>
          <w:szCs w:val="24"/>
          <w:lang w:eastAsia="zh-CN"/>
        </w:rPr>
        <w:t>，全方位、多角度</w:t>
      </w:r>
      <w:r>
        <w:rPr>
          <w:rFonts w:ascii="宋体" w:hAnsi="宋体" w:hint="eastAsia"/>
          <w:spacing w:val="2"/>
          <w:sz w:val="24"/>
          <w:szCs w:val="24"/>
          <w:lang w:eastAsia="zh-CN"/>
        </w:rPr>
        <w:t>的</w:t>
      </w:r>
      <w:r>
        <w:rPr>
          <w:rFonts w:ascii="宋体" w:hAnsi="宋体"/>
          <w:spacing w:val="2"/>
          <w:sz w:val="24"/>
          <w:szCs w:val="24"/>
          <w:lang w:eastAsia="zh-CN"/>
        </w:rPr>
        <w:t>向员工、顾客、供应商、政府及社会组织进行沟通，实现评价，达到推介企业，促进企业文化不断繁荣、发展。</w:t>
      </w:r>
    </w:p>
    <w:p w14:paraId="2F4BA12D" w14:textId="77777777" w:rsidR="009769EF" w:rsidRPr="002E3E91" w:rsidRDefault="00F9444A" w:rsidP="00B378A1">
      <w:pPr>
        <w:pStyle w:val="af4"/>
        <w:spacing w:before="120"/>
        <w:rPr>
          <w:rFonts w:ascii="黑体" w:eastAsia="黑体" w:hAnsi="黑体"/>
          <w:bCs/>
          <w:kern w:val="0"/>
          <w:szCs w:val="21"/>
        </w:rPr>
      </w:pPr>
      <w:bookmarkStart w:id="16" w:name="_Ref363217834"/>
      <w:r w:rsidRPr="002E3E91">
        <w:rPr>
          <w:rFonts w:ascii="黑体" w:eastAsia="黑体" w:hAnsi="黑体" w:hint="eastAsia"/>
          <w:bCs/>
          <w:kern w:val="0"/>
          <w:szCs w:val="21"/>
        </w:rPr>
        <w:t>表3.2.3-</w:t>
      </w:r>
      <w:r w:rsidR="00A2503A" w:rsidRPr="002E3E91">
        <w:rPr>
          <w:rFonts w:ascii="黑体" w:eastAsia="黑体" w:hAnsi="黑体" w:hint="eastAsia"/>
          <w:bCs/>
          <w:kern w:val="0"/>
          <w:szCs w:val="21"/>
          <w:lang w:eastAsia="en-US"/>
        </w:rPr>
        <w:fldChar w:fldCharType="begin"/>
      </w:r>
      <w:r w:rsidRPr="002E3E91">
        <w:rPr>
          <w:rFonts w:ascii="黑体" w:eastAsia="黑体" w:hAnsi="黑体" w:hint="eastAsia"/>
          <w:bCs/>
          <w:kern w:val="0"/>
          <w:szCs w:val="21"/>
        </w:rPr>
        <w:instrText xml:space="preserve"> SEQ 表4.1- \* ARABIC </w:instrText>
      </w:r>
      <w:r w:rsidR="00A2503A" w:rsidRPr="002E3E91">
        <w:rPr>
          <w:rFonts w:ascii="黑体" w:eastAsia="黑体" w:hAnsi="黑体" w:hint="eastAsia"/>
          <w:bCs/>
          <w:kern w:val="0"/>
          <w:szCs w:val="21"/>
          <w:lang w:eastAsia="en-US"/>
        </w:rPr>
        <w:fldChar w:fldCharType="separate"/>
      </w:r>
      <w:r w:rsidRPr="002E3E91">
        <w:rPr>
          <w:rFonts w:ascii="黑体" w:eastAsia="黑体" w:hAnsi="黑体"/>
          <w:bCs/>
          <w:kern w:val="0"/>
          <w:szCs w:val="21"/>
        </w:rPr>
        <w:t>1</w:t>
      </w:r>
      <w:r w:rsidR="00A2503A" w:rsidRPr="002E3E91">
        <w:rPr>
          <w:rFonts w:ascii="黑体" w:eastAsia="黑体" w:hAnsi="黑体" w:hint="eastAsia"/>
          <w:bCs/>
          <w:kern w:val="0"/>
          <w:szCs w:val="21"/>
          <w:lang w:eastAsia="en-US"/>
        </w:rPr>
        <w:fldChar w:fldCharType="end"/>
      </w:r>
      <w:bookmarkEnd w:id="16"/>
      <w:r w:rsidRPr="002E3E91">
        <w:rPr>
          <w:rFonts w:ascii="黑体" w:eastAsia="黑体" w:hAnsi="黑体" w:hint="eastAsia"/>
          <w:bCs/>
          <w:kern w:val="0"/>
          <w:szCs w:val="21"/>
        </w:rPr>
        <w:t xml:space="preserve"> 企业文化的传播方式</w:t>
      </w:r>
    </w:p>
    <w:tbl>
      <w:tblPr>
        <w:tblW w:w="92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8"/>
        <w:gridCol w:w="524"/>
        <w:gridCol w:w="1840"/>
        <w:gridCol w:w="2475"/>
        <w:gridCol w:w="1823"/>
        <w:gridCol w:w="2146"/>
      </w:tblGrid>
      <w:tr w:rsidR="009769EF" w:rsidRPr="00801002" w14:paraId="17889A46" w14:textId="77777777" w:rsidTr="00B2275F">
        <w:trPr>
          <w:trHeight w:val="572"/>
          <w:tblHeader/>
          <w:jc w:val="center"/>
        </w:trPr>
        <w:tc>
          <w:tcPr>
            <w:tcW w:w="962" w:type="dxa"/>
            <w:gridSpan w:val="2"/>
            <w:tcBorders>
              <w:top w:val="single" w:sz="4" w:space="0" w:color="000000"/>
              <w:left w:val="single" w:sz="4" w:space="0" w:color="000000"/>
              <w:bottom w:val="double" w:sz="4" w:space="0" w:color="auto"/>
              <w:right w:val="single" w:sz="4" w:space="0" w:color="000000"/>
            </w:tcBorders>
            <w:shd w:val="clear" w:color="auto" w:fill="948A54" w:themeFill="background2" w:themeFillShade="80"/>
            <w:vAlign w:val="center"/>
          </w:tcPr>
          <w:p w14:paraId="0372FD37" w14:textId="77777777" w:rsidR="009769EF" w:rsidRPr="00801002" w:rsidRDefault="00F9444A" w:rsidP="00B2275F">
            <w:pPr>
              <w:pStyle w:val="XN1"/>
              <w:widowControl w:val="0"/>
              <w:rPr>
                <w:rFonts w:ascii=".Apple Color Emoji UI" w:eastAsia="宋体" w:hAnsi=".Apple Color Emoji UI" w:cs=".Apple Color Emoji UI"/>
                <w:b/>
                <w:color w:val="FFFFFF"/>
                <w:kern w:val="2"/>
              </w:rPr>
            </w:pPr>
            <w:r w:rsidRPr="00801002">
              <w:rPr>
                <w:rFonts w:ascii=".Apple Color Emoji UI" w:eastAsia="宋体" w:hAnsi=".Apple Color Emoji UI" w:cs=".Apple Color Emoji UI" w:hint="eastAsia"/>
                <w:b/>
                <w:color w:val="FFFFFF"/>
                <w:kern w:val="2"/>
              </w:rPr>
              <w:t>对象</w:t>
            </w:r>
          </w:p>
        </w:tc>
        <w:tc>
          <w:tcPr>
            <w:tcW w:w="1840" w:type="dxa"/>
            <w:tcBorders>
              <w:top w:val="single" w:sz="4" w:space="0" w:color="000000"/>
              <w:left w:val="single" w:sz="4" w:space="0" w:color="000000"/>
              <w:bottom w:val="double" w:sz="4" w:space="0" w:color="auto"/>
              <w:right w:val="single" w:sz="4" w:space="0" w:color="000000"/>
            </w:tcBorders>
            <w:shd w:val="clear" w:color="auto" w:fill="948A54" w:themeFill="background2" w:themeFillShade="80"/>
            <w:vAlign w:val="center"/>
          </w:tcPr>
          <w:p w14:paraId="6D68CD7E" w14:textId="77777777" w:rsidR="009769EF" w:rsidRPr="00801002" w:rsidRDefault="00F9444A" w:rsidP="00B2275F">
            <w:pPr>
              <w:pStyle w:val="XN1"/>
              <w:widowControl w:val="0"/>
              <w:rPr>
                <w:rFonts w:ascii=".Apple Color Emoji UI" w:eastAsia="宋体" w:hAnsi=".Apple Color Emoji UI" w:cs=".Apple Color Emoji UI"/>
                <w:b/>
                <w:color w:val="FFFFFF"/>
                <w:kern w:val="2"/>
              </w:rPr>
            </w:pPr>
            <w:r w:rsidRPr="00801002">
              <w:rPr>
                <w:rFonts w:ascii=".Apple Color Emoji UI" w:eastAsia="宋体" w:hAnsi=".Apple Color Emoji UI" w:cs=".Apple Color Emoji UI" w:hint="eastAsia"/>
                <w:b/>
                <w:color w:val="FFFFFF"/>
                <w:kern w:val="2"/>
              </w:rPr>
              <w:t>宣传渠道</w:t>
            </w:r>
          </w:p>
        </w:tc>
        <w:tc>
          <w:tcPr>
            <w:tcW w:w="2475" w:type="dxa"/>
            <w:tcBorders>
              <w:top w:val="single" w:sz="4" w:space="0" w:color="000000"/>
              <w:left w:val="single" w:sz="4" w:space="0" w:color="000000"/>
              <w:bottom w:val="double" w:sz="4" w:space="0" w:color="auto"/>
              <w:right w:val="single" w:sz="4" w:space="0" w:color="000000"/>
            </w:tcBorders>
            <w:shd w:val="clear" w:color="auto" w:fill="948A54" w:themeFill="background2" w:themeFillShade="80"/>
            <w:vAlign w:val="center"/>
          </w:tcPr>
          <w:p w14:paraId="68A0428C" w14:textId="77777777" w:rsidR="009769EF" w:rsidRPr="00801002" w:rsidRDefault="00F9444A" w:rsidP="00B2275F">
            <w:pPr>
              <w:pStyle w:val="XN1"/>
              <w:widowControl w:val="0"/>
              <w:rPr>
                <w:rFonts w:ascii=".Apple Color Emoji UI" w:eastAsia="宋体" w:hAnsi=".Apple Color Emoji UI" w:cs=".Apple Color Emoji UI"/>
                <w:b/>
                <w:color w:val="FFFFFF"/>
                <w:kern w:val="2"/>
              </w:rPr>
            </w:pPr>
            <w:r w:rsidRPr="00801002">
              <w:rPr>
                <w:rFonts w:ascii=".Apple Color Emoji UI" w:eastAsia="宋体" w:hAnsi=".Apple Color Emoji UI" w:cs=".Apple Color Emoji UI" w:hint="eastAsia"/>
                <w:b/>
                <w:color w:val="FFFFFF"/>
                <w:kern w:val="2"/>
              </w:rPr>
              <w:t>宣传内容</w:t>
            </w:r>
          </w:p>
        </w:tc>
        <w:tc>
          <w:tcPr>
            <w:tcW w:w="1823" w:type="dxa"/>
            <w:tcBorders>
              <w:top w:val="single" w:sz="4" w:space="0" w:color="000000"/>
              <w:left w:val="single" w:sz="4" w:space="0" w:color="000000"/>
              <w:bottom w:val="double" w:sz="4" w:space="0" w:color="auto"/>
              <w:right w:val="single" w:sz="4" w:space="0" w:color="000000"/>
            </w:tcBorders>
            <w:shd w:val="clear" w:color="auto" w:fill="948A54" w:themeFill="background2" w:themeFillShade="80"/>
            <w:vAlign w:val="center"/>
          </w:tcPr>
          <w:p w14:paraId="6725E4BA" w14:textId="77777777" w:rsidR="009769EF" w:rsidRPr="00801002" w:rsidRDefault="00F9444A" w:rsidP="00B2275F">
            <w:pPr>
              <w:pStyle w:val="XN1"/>
              <w:widowControl w:val="0"/>
              <w:rPr>
                <w:rFonts w:ascii=".Apple Color Emoji UI" w:eastAsia="宋体" w:hAnsi=".Apple Color Emoji UI" w:cs=".Apple Color Emoji UI"/>
                <w:b/>
                <w:color w:val="FFFFFF"/>
                <w:kern w:val="2"/>
              </w:rPr>
            </w:pPr>
            <w:r w:rsidRPr="00801002">
              <w:rPr>
                <w:rFonts w:ascii=".Apple Color Emoji UI" w:eastAsia="宋体" w:hAnsi=".Apple Color Emoji UI" w:cs=".Apple Color Emoji UI" w:hint="eastAsia"/>
                <w:b/>
                <w:color w:val="FFFFFF"/>
                <w:kern w:val="2"/>
              </w:rPr>
              <w:t>效果</w:t>
            </w:r>
          </w:p>
        </w:tc>
        <w:tc>
          <w:tcPr>
            <w:tcW w:w="2146" w:type="dxa"/>
            <w:tcBorders>
              <w:top w:val="single" w:sz="4" w:space="0" w:color="000000"/>
              <w:left w:val="single" w:sz="4" w:space="0" w:color="000000"/>
              <w:bottom w:val="double" w:sz="4" w:space="0" w:color="auto"/>
              <w:right w:val="single" w:sz="4" w:space="0" w:color="000000"/>
            </w:tcBorders>
            <w:shd w:val="clear" w:color="auto" w:fill="948A54" w:themeFill="background2" w:themeFillShade="80"/>
            <w:vAlign w:val="center"/>
          </w:tcPr>
          <w:p w14:paraId="33C494AE" w14:textId="77777777" w:rsidR="009769EF" w:rsidRPr="00801002" w:rsidRDefault="00F9444A" w:rsidP="00B2275F">
            <w:pPr>
              <w:pStyle w:val="XN1"/>
              <w:widowControl w:val="0"/>
              <w:rPr>
                <w:rFonts w:ascii=".Apple Color Emoji UI" w:eastAsia="宋体" w:hAnsi=".Apple Color Emoji UI" w:cs=".Apple Color Emoji UI"/>
                <w:b/>
                <w:color w:val="FFFFFF"/>
                <w:kern w:val="2"/>
              </w:rPr>
            </w:pPr>
            <w:r w:rsidRPr="00801002">
              <w:rPr>
                <w:rFonts w:ascii=".Apple Color Emoji UI" w:eastAsia="宋体" w:hAnsi=".Apple Color Emoji UI" w:cs=".Apple Color Emoji UI" w:hint="eastAsia"/>
                <w:b/>
                <w:color w:val="FFFFFF"/>
                <w:kern w:val="2"/>
              </w:rPr>
              <w:t>评价机制</w:t>
            </w:r>
          </w:p>
        </w:tc>
      </w:tr>
      <w:tr w:rsidR="009769EF" w:rsidRPr="00801002" w14:paraId="764D3537" w14:textId="77777777" w:rsidTr="00B2275F">
        <w:trPr>
          <w:trHeight w:val="20"/>
          <w:jc w:val="center"/>
        </w:trPr>
        <w:tc>
          <w:tcPr>
            <w:tcW w:w="438" w:type="dxa"/>
            <w:tcBorders>
              <w:top w:val="double" w:sz="4" w:space="0" w:color="auto"/>
              <w:left w:val="double" w:sz="4" w:space="0" w:color="auto"/>
              <w:bottom w:val="single" w:sz="6" w:space="0" w:color="auto"/>
              <w:right w:val="single" w:sz="6" w:space="0" w:color="auto"/>
            </w:tcBorders>
            <w:shd w:val="clear" w:color="auto" w:fill="auto"/>
            <w:vAlign w:val="center"/>
          </w:tcPr>
          <w:p w14:paraId="6E9338B5" w14:textId="77777777" w:rsidR="009769EF" w:rsidRPr="00801002" w:rsidRDefault="00F9444A">
            <w:pPr>
              <w:snapToGrid w:val="0"/>
              <w:jc w:val="center"/>
              <w:rPr>
                <w:rFonts w:ascii="微软雅黑" w:eastAsia="微软雅黑" w:hAnsi="微软雅黑"/>
              </w:rPr>
            </w:pPr>
            <w:proofErr w:type="spellStart"/>
            <w:r w:rsidRPr="00801002">
              <w:rPr>
                <w:rFonts w:ascii="微软雅黑" w:eastAsia="微软雅黑" w:hAnsi="微软雅黑" w:hint="eastAsia"/>
              </w:rPr>
              <w:t>内部</w:t>
            </w:r>
            <w:proofErr w:type="spellEnd"/>
          </w:p>
        </w:tc>
        <w:tc>
          <w:tcPr>
            <w:tcW w:w="524" w:type="dxa"/>
            <w:tcBorders>
              <w:top w:val="double" w:sz="4" w:space="0" w:color="auto"/>
              <w:left w:val="single" w:sz="6" w:space="0" w:color="auto"/>
              <w:bottom w:val="single" w:sz="6" w:space="0" w:color="auto"/>
              <w:right w:val="single" w:sz="6" w:space="0" w:color="auto"/>
            </w:tcBorders>
            <w:shd w:val="clear" w:color="auto" w:fill="auto"/>
            <w:vAlign w:val="center"/>
          </w:tcPr>
          <w:p w14:paraId="20F36A52" w14:textId="77777777" w:rsidR="009769EF" w:rsidRPr="00801002" w:rsidRDefault="00F9444A">
            <w:pPr>
              <w:snapToGrid w:val="0"/>
              <w:jc w:val="center"/>
              <w:rPr>
                <w:rFonts w:ascii="微软雅黑" w:eastAsia="微软雅黑" w:hAnsi="微软雅黑"/>
              </w:rPr>
            </w:pPr>
            <w:proofErr w:type="spellStart"/>
            <w:r w:rsidRPr="00801002">
              <w:rPr>
                <w:rFonts w:ascii="微软雅黑" w:eastAsia="微软雅黑" w:hAnsi="微软雅黑" w:hint="eastAsia"/>
              </w:rPr>
              <w:t>员工</w:t>
            </w:r>
            <w:proofErr w:type="spellEnd"/>
          </w:p>
        </w:tc>
        <w:tc>
          <w:tcPr>
            <w:tcW w:w="1840" w:type="dxa"/>
            <w:tcBorders>
              <w:top w:val="double" w:sz="4" w:space="0" w:color="auto"/>
              <w:left w:val="single" w:sz="6" w:space="0" w:color="auto"/>
              <w:bottom w:val="single" w:sz="6" w:space="0" w:color="auto"/>
              <w:right w:val="single" w:sz="6" w:space="0" w:color="auto"/>
            </w:tcBorders>
            <w:shd w:val="clear" w:color="auto" w:fill="auto"/>
            <w:vAlign w:val="center"/>
          </w:tcPr>
          <w:p w14:paraId="35429B4A" w14:textId="77777777" w:rsidR="009769EF" w:rsidRPr="00801002" w:rsidRDefault="00F9444A" w:rsidP="00694CED">
            <w:pPr>
              <w:snapToGrid w:val="0"/>
              <w:rPr>
                <w:rFonts w:ascii="微软雅黑" w:eastAsia="微软雅黑" w:hAnsi="微软雅黑"/>
                <w:lang w:eastAsia="zh-CN"/>
              </w:rPr>
            </w:pPr>
            <w:r w:rsidRPr="00801002">
              <w:rPr>
                <w:rFonts w:ascii="微软雅黑" w:eastAsia="微软雅黑" w:hAnsi="微软雅黑" w:hint="eastAsia"/>
                <w:lang w:eastAsia="zh-CN"/>
              </w:rPr>
              <w:t>通讯平台、</w:t>
            </w:r>
            <w:proofErr w:type="gramStart"/>
            <w:r w:rsidRPr="00801002">
              <w:rPr>
                <w:rFonts w:ascii="微软雅黑" w:eastAsia="微软雅黑" w:hAnsi="微软雅黑" w:hint="eastAsia"/>
                <w:lang w:eastAsia="zh-CN"/>
              </w:rPr>
              <w:t>微信公众</w:t>
            </w:r>
            <w:proofErr w:type="gramEnd"/>
            <w:r w:rsidRPr="00801002">
              <w:rPr>
                <w:rFonts w:ascii="微软雅黑" w:eastAsia="微软雅黑" w:hAnsi="微软雅黑" w:hint="eastAsia"/>
                <w:lang w:eastAsia="zh-CN"/>
              </w:rPr>
              <w:t>平台年会、培训、优秀文化案例等</w:t>
            </w:r>
          </w:p>
        </w:tc>
        <w:tc>
          <w:tcPr>
            <w:tcW w:w="2475" w:type="dxa"/>
            <w:tcBorders>
              <w:top w:val="double" w:sz="4" w:space="0" w:color="auto"/>
              <w:left w:val="single" w:sz="6" w:space="0" w:color="auto"/>
              <w:bottom w:val="single" w:sz="6" w:space="0" w:color="auto"/>
              <w:right w:val="single" w:sz="6" w:space="0" w:color="auto"/>
            </w:tcBorders>
            <w:shd w:val="clear" w:color="auto" w:fill="auto"/>
            <w:vAlign w:val="center"/>
          </w:tcPr>
          <w:p w14:paraId="574C3502"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文化制度、活动展示、优秀文化案例、优秀员工事迹、高层讲文化与自身创业故事</w:t>
            </w:r>
          </w:p>
        </w:tc>
        <w:tc>
          <w:tcPr>
            <w:tcW w:w="1823" w:type="dxa"/>
            <w:tcBorders>
              <w:top w:val="double" w:sz="4" w:space="0" w:color="auto"/>
              <w:left w:val="single" w:sz="6" w:space="0" w:color="auto"/>
              <w:bottom w:val="single" w:sz="6" w:space="0" w:color="auto"/>
              <w:right w:val="single" w:sz="6" w:space="0" w:color="auto"/>
            </w:tcBorders>
            <w:shd w:val="clear" w:color="auto" w:fill="auto"/>
            <w:vAlign w:val="center"/>
          </w:tcPr>
          <w:p w14:paraId="219A6060"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提高员工企业文化认知度、认同度、满意度</w:t>
            </w:r>
          </w:p>
        </w:tc>
        <w:tc>
          <w:tcPr>
            <w:tcW w:w="2146" w:type="dxa"/>
            <w:tcBorders>
              <w:top w:val="double" w:sz="4" w:space="0" w:color="auto"/>
              <w:left w:val="single" w:sz="6" w:space="0" w:color="auto"/>
              <w:bottom w:val="single" w:sz="6" w:space="0" w:color="auto"/>
              <w:right w:val="double" w:sz="4" w:space="0" w:color="auto"/>
            </w:tcBorders>
            <w:shd w:val="clear" w:color="auto" w:fill="auto"/>
            <w:vAlign w:val="center"/>
          </w:tcPr>
          <w:p w14:paraId="3A7003C3" w14:textId="77777777" w:rsidR="009769EF" w:rsidRPr="00801002" w:rsidRDefault="00F9444A">
            <w:pPr>
              <w:snapToGrid w:val="0"/>
              <w:jc w:val="center"/>
              <w:rPr>
                <w:rFonts w:ascii="微软雅黑" w:eastAsia="微软雅黑" w:hAnsi="微软雅黑"/>
                <w:lang w:eastAsia="zh-CN"/>
              </w:rPr>
            </w:pPr>
            <w:r w:rsidRPr="00801002">
              <w:rPr>
                <w:rFonts w:ascii="微软雅黑" w:eastAsia="微软雅黑" w:hAnsi="微软雅黑" w:hint="eastAsia"/>
                <w:lang w:eastAsia="zh-CN"/>
              </w:rPr>
              <w:t>员工满意度调查、标杆员工等</w:t>
            </w:r>
          </w:p>
        </w:tc>
      </w:tr>
      <w:tr w:rsidR="009769EF" w:rsidRPr="00801002" w14:paraId="28D5BABB" w14:textId="77777777" w:rsidTr="00B2275F">
        <w:trPr>
          <w:trHeight w:val="20"/>
          <w:jc w:val="center"/>
        </w:trPr>
        <w:tc>
          <w:tcPr>
            <w:tcW w:w="438" w:type="dxa"/>
            <w:vMerge w:val="restart"/>
            <w:tcBorders>
              <w:top w:val="single" w:sz="6" w:space="0" w:color="auto"/>
              <w:left w:val="double" w:sz="4" w:space="0" w:color="auto"/>
              <w:bottom w:val="single" w:sz="6" w:space="0" w:color="auto"/>
              <w:right w:val="single" w:sz="6" w:space="0" w:color="auto"/>
            </w:tcBorders>
            <w:shd w:val="clear" w:color="auto" w:fill="auto"/>
            <w:vAlign w:val="center"/>
          </w:tcPr>
          <w:p w14:paraId="0AFF75F8" w14:textId="77777777" w:rsidR="009769EF" w:rsidRPr="00801002" w:rsidRDefault="00F9444A">
            <w:pPr>
              <w:snapToGrid w:val="0"/>
              <w:jc w:val="center"/>
              <w:rPr>
                <w:rFonts w:ascii="微软雅黑" w:eastAsia="微软雅黑" w:hAnsi="微软雅黑"/>
              </w:rPr>
            </w:pPr>
            <w:proofErr w:type="spellStart"/>
            <w:r w:rsidRPr="00801002">
              <w:rPr>
                <w:rFonts w:ascii="微软雅黑" w:eastAsia="微软雅黑" w:hAnsi="微软雅黑" w:hint="eastAsia"/>
              </w:rPr>
              <w:t>外部</w:t>
            </w:r>
            <w:proofErr w:type="spellEnd"/>
          </w:p>
        </w:tc>
        <w:tc>
          <w:tcPr>
            <w:tcW w:w="524" w:type="dxa"/>
            <w:tcBorders>
              <w:top w:val="single" w:sz="6" w:space="0" w:color="auto"/>
              <w:left w:val="single" w:sz="6" w:space="0" w:color="auto"/>
              <w:bottom w:val="single" w:sz="6" w:space="0" w:color="auto"/>
              <w:right w:val="single" w:sz="6" w:space="0" w:color="auto"/>
            </w:tcBorders>
            <w:shd w:val="clear" w:color="auto" w:fill="auto"/>
            <w:vAlign w:val="center"/>
          </w:tcPr>
          <w:p w14:paraId="055D6FA8" w14:textId="77777777" w:rsidR="009769EF" w:rsidRPr="00801002" w:rsidRDefault="00F9444A">
            <w:pPr>
              <w:snapToGrid w:val="0"/>
              <w:jc w:val="center"/>
              <w:rPr>
                <w:rFonts w:ascii="微软雅黑" w:eastAsia="微软雅黑" w:hAnsi="微软雅黑"/>
              </w:rPr>
            </w:pPr>
            <w:proofErr w:type="spellStart"/>
            <w:r w:rsidRPr="00801002">
              <w:rPr>
                <w:rFonts w:ascii="微软雅黑" w:eastAsia="微软雅黑" w:hAnsi="微软雅黑" w:hint="eastAsia"/>
              </w:rPr>
              <w:t>顾客</w:t>
            </w:r>
            <w:proofErr w:type="spellEnd"/>
          </w:p>
        </w:tc>
        <w:tc>
          <w:tcPr>
            <w:tcW w:w="1840" w:type="dxa"/>
            <w:tcBorders>
              <w:top w:val="single" w:sz="6" w:space="0" w:color="auto"/>
              <w:left w:val="single" w:sz="6" w:space="0" w:color="auto"/>
              <w:bottom w:val="single" w:sz="6" w:space="0" w:color="auto"/>
              <w:right w:val="single" w:sz="6" w:space="0" w:color="auto"/>
            </w:tcBorders>
            <w:shd w:val="clear" w:color="auto" w:fill="auto"/>
            <w:vAlign w:val="center"/>
          </w:tcPr>
          <w:p w14:paraId="6C913B39"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信息窗、文化墙、文化案例传播、员工培训等</w:t>
            </w:r>
          </w:p>
        </w:tc>
        <w:tc>
          <w:tcPr>
            <w:tcW w:w="2475" w:type="dxa"/>
            <w:tcBorders>
              <w:top w:val="single" w:sz="6" w:space="0" w:color="auto"/>
              <w:left w:val="single" w:sz="6" w:space="0" w:color="auto"/>
              <w:bottom w:val="single" w:sz="6" w:space="0" w:color="auto"/>
              <w:right w:val="single" w:sz="6" w:space="0" w:color="auto"/>
            </w:tcBorders>
            <w:shd w:val="clear" w:color="auto" w:fill="auto"/>
            <w:vAlign w:val="center"/>
          </w:tcPr>
          <w:p w14:paraId="1A99E695"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文化动态、优秀文化案例、文化讲解、成果展示</w:t>
            </w:r>
          </w:p>
        </w:tc>
        <w:tc>
          <w:tcPr>
            <w:tcW w:w="1823" w:type="dxa"/>
            <w:tcBorders>
              <w:top w:val="single" w:sz="6" w:space="0" w:color="auto"/>
              <w:left w:val="single" w:sz="6" w:space="0" w:color="auto"/>
              <w:bottom w:val="single" w:sz="6" w:space="0" w:color="auto"/>
              <w:right w:val="single" w:sz="6" w:space="0" w:color="auto"/>
            </w:tcBorders>
            <w:shd w:val="clear" w:color="auto" w:fill="auto"/>
            <w:vAlign w:val="center"/>
          </w:tcPr>
          <w:p w14:paraId="1D2F92C3"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提高客户公司文化认同度</w:t>
            </w:r>
          </w:p>
        </w:tc>
        <w:tc>
          <w:tcPr>
            <w:tcW w:w="2146" w:type="dxa"/>
            <w:tcBorders>
              <w:top w:val="single" w:sz="6" w:space="0" w:color="auto"/>
              <w:left w:val="single" w:sz="6" w:space="0" w:color="auto"/>
              <w:bottom w:val="single" w:sz="6" w:space="0" w:color="auto"/>
              <w:right w:val="double" w:sz="4" w:space="0" w:color="auto"/>
            </w:tcBorders>
            <w:shd w:val="clear" w:color="auto" w:fill="auto"/>
            <w:vAlign w:val="center"/>
          </w:tcPr>
          <w:p w14:paraId="451DF1E5" w14:textId="77777777" w:rsidR="009769EF" w:rsidRPr="00801002" w:rsidRDefault="00F9444A">
            <w:pPr>
              <w:snapToGrid w:val="0"/>
              <w:jc w:val="center"/>
              <w:rPr>
                <w:rFonts w:ascii="微软雅黑" w:eastAsia="微软雅黑" w:hAnsi="微软雅黑"/>
                <w:lang w:eastAsia="zh-CN"/>
              </w:rPr>
            </w:pPr>
            <w:r w:rsidRPr="00801002">
              <w:rPr>
                <w:rFonts w:ascii="微软雅黑" w:eastAsia="微软雅黑" w:hAnsi="微软雅黑" w:hint="eastAsia"/>
                <w:lang w:eastAsia="zh-CN"/>
              </w:rPr>
              <w:t>满意度调查、企业文化认同等</w:t>
            </w:r>
          </w:p>
        </w:tc>
      </w:tr>
      <w:tr w:rsidR="009769EF" w:rsidRPr="00801002" w14:paraId="01770F4C" w14:textId="77777777" w:rsidTr="00B2275F">
        <w:trPr>
          <w:trHeight w:val="840"/>
          <w:jc w:val="center"/>
        </w:trPr>
        <w:tc>
          <w:tcPr>
            <w:tcW w:w="438" w:type="dxa"/>
            <w:vMerge/>
            <w:tcBorders>
              <w:top w:val="single" w:sz="6" w:space="0" w:color="auto"/>
              <w:left w:val="double" w:sz="4" w:space="0" w:color="auto"/>
              <w:bottom w:val="single" w:sz="6" w:space="0" w:color="auto"/>
              <w:right w:val="single" w:sz="6" w:space="0" w:color="auto"/>
            </w:tcBorders>
            <w:shd w:val="clear" w:color="auto" w:fill="auto"/>
            <w:vAlign w:val="center"/>
          </w:tcPr>
          <w:p w14:paraId="2A6957ED" w14:textId="77777777" w:rsidR="009769EF" w:rsidRPr="00801002" w:rsidRDefault="009769EF">
            <w:pPr>
              <w:snapToGrid w:val="0"/>
              <w:rPr>
                <w:rFonts w:ascii="微软雅黑" w:eastAsia="微软雅黑" w:hAnsi="微软雅黑"/>
                <w:lang w:eastAsia="zh-CN"/>
              </w:rPr>
            </w:pPr>
          </w:p>
        </w:tc>
        <w:tc>
          <w:tcPr>
            <w:tcW w:w="524" w:type="dxa"/>
            <w:tcBorders>
              <w:top w:val="single" w:sz="6" w:space="0" w:color="auto"/>
              <w:left w:val="single" w:sz="6" w:space="0" w:color="auto"/>
              <w:bottom w:val="single" w:sz="6" w:space="0" w:color="auto"/>
              <w:right w:val="single" w:sz="6" w:space="0" w:color="auto"/>
            </w:tcBorders>
            <w:shd w:val="clear" w:color="auto" w:fill="auto"/>
            <w:vAlign w:val="center"/>
          </w:tcPr>
          <w:p w14:paraId="265ED739" w14:textId="77777777" w:rsidR="009769EF" w:rsidRPr="00801002" w:rsidRDefault="00F9444A">
            <w:pPr>
              <w:snapToGrid w:val="0"/>
              <w:jc w:val="center"/>
              <w:rPr>
                <w:rFonts w:ascii="微软雅黑" w:eastAsia="微软雅黑" w:hAnsi="微软雅黑"/>
              </w:rPr>
            </w:pPr>
            <w:proofErr w:type="spellStart"/>
            <w:r w:rsidRPr="00801002">
              <w:rPr>
                <w:rFonts w:ascii="微软雅黑" w:eastAsia="微软雅黑" w:hAnsi="微软雅黑" w:hint="eastAsia"/>
              </w:rPr>
              <w:t>供方</w:t>
            </w:r>
            <w:proofErr w:type="spellEnd"/>
          </w:p>
        </w:tc>
        <w:tc>
          <w:tcPr>
            <w:tcW w:w="1840" w:type="dxa"/>
            <w:tcBorders>
              <w:top w:val="single" w:sz="6" w:space="0" w:color="auto"/>
              <w:left w:val="single" w:sz="6" w:space="0" w:color="auto"/>
              <w:bottom w:val="single" w:sz="6" w:space="0" w:color="auto"/>
              <w:right w:val="single" w:sz="6" w:space="0" w:color="auto"/>
            </w:tcBorders>
            <w:shd w:val="clear" w:color="auto" w:fill="auto"/>
            <w:vAlign w:val="center"/>
          </w:tcPr>
          <w:p w14:paraId="1F735B0F" w14:textId="77777777" w:rsidR="009769EF" w:rsidRPr="00801002" w:rsidRDefault="00F9444A" w:rsidP="00694CED">
            <w:pPr>
              <w:snapToGrid w:val="0"/>
              <w:rPr>
                <w:rFonts w:ascii="微软雅黑" w:eastAsia="微软雅黑" w:hAnsi="微软雅黑"/>
                <w:lang w:eastAsia="zh-CN"/>
              </w:rPr>
            </w:pPr>
            <w:proofErr w:type="gramStart"/>
            <w:r w:rsidRPr="00801002">
              <w:rPr>
                <w:rFonts w:ascii="微软雅黑" w:eastAsia="微软雅黑" w:hAnsi="微软雅黑" w:hint="eastAsia"/>
                <w:lang w:eastAsia="zh-CN"/>
              </w:rPr>
              <w:t>微信公众号</w:t>
            </w:r>
            <w:proofErr w:type="gramEnd"/>
            <w:r w:rsidRPr="00801002">
              <w:rPr>
                <w:rFonts w:ascii="微软雅黑" w:eastAsia="微软雅黑" w:hAnsi="微软雅黑" w:hint="eastAsia"/>
                <w:lang w:eastAsia="zh-CN"/>
              </w:rPr>
              <w:t>、供应商会等</w:t>
            </w:r>
          </w:p>
        </w:tc>
        <w:tc>
          <w:tcPr>
            <w:tcW w:w="2475" w:type="dxa"/>
            <w:tcBorders>
              <w:top w:val="single" w:sz="6" w:space="0" w:color="auto"/>
              <w:left w:val="single" w:sz="6" w:space="0" w:color="auto"/>
              <w:bottom w:val="single" w:sz="6" w:space="0" w:color="auto"/>
              <w:right w:val="single" w:sz="6" w:space="0" w:color="auto"/>
            </w:tcBorders>
            <w:shd w:val="clear" w:color="auto" w:fill="auto"/>
            <w:vAlign w:val="center"/>
          </w:tcPr>
          <w:p w14:paraId="27790E84" w14:textId="77777777" w:rsidR="009769EF" w:rsidRPr="00801002" w:rsidRDefault="00F9444A">
            <w:pPr>
              <w:snapToGrid w:val="0"/>
              <w:rPr>
                <w:rFonts w:ascii="微软雅黑" w:eastAsia="微软雅黑" w:hAnsi="微软雅黑"/>
              </w:rPr>
            </w:pPr>
            <w:proofErr w:type="spellStart"/>
            <w:r w:rsidRPr="00801002">
              <w:rPr>
                <w:rFonts w:ascii="微软雅黑" w:eastAsia="微软雅黑" w:hAnsi="微软雅黑" w:hint="eastAsia"/>
              </w:rPr>
              <w:t>质量文化、效率文化</w:t>
            </w:r>
            <w:proofErr w:type="spellEnd"/>
          </w:p>
        </w:tc>
        <w:tc>
          <w:tcPr>
            <w:tcW w:w="1823" w:type="dxa"/>
            <w:tcBorders>
              <w:top w:val="single" w:sz="6" w:space="0" w:color="auto"/>
              <w:left w:val="single" w:sz="6" w:space="0" w:color="auto"/>
              <w:bottom w:val="single" w:sz="6" w:space="0" w:color="auto"/>
              <w:right w:val="single" w:sz="6" w:space="0" w:color="auto"/>
            </w:tcBorders>
            <w:shd w:val="clear" w:color="auto" w:fill="auto"/>
            <w:vAlign w:val="center"/>
          </w:tcPr>
          <w:p w14:paraId="6A2E9D0A" w14:textId="77777777" w:rsidR="009769EF" w:rsidRPr="00801002" w:rsidRDefault="00F9444A">
            <w:pPr>
              <w:snapToGrid w:val="0"/>
              <w:rPr>
                <w:rFonts w:ascii="微软雅黑" w:eastAsia="微软雅黑" w:hAnsi="微软雅黑"/>
              </w:rPr>
            </w:pPr>
            <w:proofErr w:type="spellStart"/>
            <w:r w:rsidRPr="00801002">
              <w:rPr>
                <w:rFonts w:ascii="微软雅黑" w:eastAsia="微软雅黑" w:hAnsi="微软雅黑" w:hint="eastAsia"/>
              </w:rPr>
              <w:t>质量承诺书的签订</w:t>
            </w:r>
            <w:proofErr w:type="spellEnd"/>
          </w:p>
        </w:tc>
        <w:tc>
          <w:tcPr>
            <w:tcW w:w="2146" w:type="dxa"/>
            <w:tcBorders>
              <w:top w:val="single" w:sz="6" w:space="0" w:color="auto"/>
              <w:left w:val="single" w:sz="6" w:space="0" w:color="auto"/>
              <w:bottom w:val="single" w:sz="6" w:space="0" w:color="auto"/>
              <w:right w:val="double" w:sz="4" w:space="0" w:color="auto"/>
            </w:tcBorders>
            <w:shd w:val="clear" w:color="auto" w:fill="auto"/>
            <w:vAlign w:val="center"/>
          </w:tcPr>
          <w:p w14:paraId="194B8697" w14:textId="77777777" w:rsidR="009769EF" w:rsidRPr="00801002" w:rsidRDefault="00F9444A">
            <w:pPr>
              <w:snapToGrid w:val="0"/>
              <w:jc w:val="center"/>
              <w:rPr>
                <w:rFonts w:ascii="微软雅黑" w:eastAsia="微软雅黑" w:hAnsi="微软雅黑"/>
                <w:lang w:eastAsia="zh-CN"/>
              </w:rPr>
            </w:pPr>
            <w:r w:rsidRPr="00801002">
              <w:rPr>
                <w:rFonts w:ascii="微软雅黑" w:eastAsia="微软雅黑" w:hAnsi="微软雅黑" w:hint="eastAsia"/>
                <w:lang w:eastAsia="zh-CN"/>
              </w:rPr>
              <w:t>提高交付效率和质量、文化落地情况和效果</w:t>
            </w:r>
          </w:p>
        </w:tc>
      </w:tr>
      <w:tr w:rsidR="009769EF" w:rsidRPr="00801002" w14:paraId="17EA966D" w14:textId="77777777" w:rsidTr="00B2275F">
        <w:trPr>
          <w:trHeight w:val="20"/>
          <w:jc w:val="center"/>
        </w:trPr>
        <w:tc>
          <w:tcPr>
            <w:tcW w:w="438" w:type="dxa"/>
            <w:vMerge/>
            <w:tcBorders>
              <w:top w:val="single" w:sz="6" w:space="0" w:color="auto"/>
              <w:left w:val="double" w:sz="4" w:space="0" w:color="auto"/>
              <w:bottom w:val="single" w:sz="6" w:space="0" w:color="auto"/>
              <w:right w:val="single" w:sz="6" w:space="0" w:color="auto"/>
            </w:tcBorders>
            <w:shd w:val="clear" w:color="auto" w:fill="auto"/>
            <w:vAlign w:val="center"/>
          </w:tcPr>
          <w:p w14:paraId="4F92922D" w14:textId="77777777" w:rsidR="009769EF" w:rsidRPr="00801002" w:rsidRDefault="009769EF">
            <w:pPr>
              <w:snapToGrid w:val="0"/>
              <w:rPr>
                <w:rFonts w:ascii="微软雅黑" w:eastAsia="微软雅黑" w:hAnsi="微软雅黑"/>
                <w:lang w:eastAsia="zh-CN"/>
              </w:rPr>
            </w:pPr>
          </w:p>
        </w:tc>
        <w:tc>
          <w:tcPr>
            <w:tcW w:w="524" w:type="dxa"/>
            <w:tcBorders>
              <w:top w:val="single" w:sz="6" w:space="0" w:color="auto"/>
              <w:left w:val="single" w:sz="6" w:space="0" w:color="auto"/>
              <w:bottom w:val="single" w:sz="6" w:space="0" w:color="auto"/>
              <w:right w:val="single" w:sz="6" w:space="0" w:color="auto"/>
            </w:tcBorders>
            <w:shd w:val="clear" w:color="auto" w:fill="auto"/>
            <w:vAlign w:val="center"/>
          </w:tcPr>
          <w:p w14:paraId="44FEB1B3" w14:textId="77777777" w:rsidR="009769EF" w:rsidRPr="00801002" w:rsidRDefault="00F9444A">
            <w:pPr>
              <w:snapToGrid w:val="0"/>
              <w:jc w:val="center"/>
              <w:rPr>
                <w:rFonts w:ascii="微软雅黑" w:eastAsia="微软雅黑" w:hAnsi="微软雅黑"/>
              </w:rPr>
            </w:pPr>
            <w:proofErr w:type="spellStart"/>
            <w:r w:rsidRPr="00801002">
              <w:rPr>
                <w:rFonts w:ascii="微软雅黑" w:eastAsia="微软雅黑" w:hAnsi="微软雅黑" w:hint="eastAsia"/>
              </w:rPr>
              <w:t>股东</w:t>
            </w:r>
            <w:proofErr w:type="spellEnd"/>
          </w:p>
        </w:tc>
        <w:tc>
          <w:tcPr>
            <w:tcW w:w="1840" w:type="dxa"/>
            <w:tcBorders>
              <w:top w:val="single" w:sz="6" w:space="0" w:color="auto"/>
              <w:left w:val="single" w:sz="6" w:space="0" w:color="auto"/>
              <w:bottom w:val="single" w:sz="6" w:space="0" w:color="auto"/>
              <w:right w:val="single" w:sz="6" w:space="0" w:color="auto"/>
            </w:tcBorders>
            <w:shd w:val="clear" w:color="auto" w:fill="auto"/>
            <w:vAlign w:val="center"/>
          </w:tcPr>
          <w:p w14:paraId="79F3EDCD"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w:t>
            </w:r>
            <w:proofErr w:type="gramStart"/>
            <w:r w:rsidRPr="00801002">
              <w:rPr>
                <w:rFonts w:ascii="微软雅黑" w:eastAsia="微软雅黑" w:hAnsi="微软雅黑" w:hint="eastAsia"/>
                <w:lang w:eastAsia="zh-CN"/>
              </w:rPr>
              <w:t>微信公众号</w:t>
            </w:r>
            <w:proofErr w:type="gramEnd"/>
            <w:r w:rsidRPr="00801002">
              <w:rPr>
                <w:rFonts w:ascii="微软雅黑" w:eastAsia="微软雅黑" w:hAnsi="微软雅黑" w:hint="eastAsia"/>
                <w:lang w:eastAsia="zh-CN"/>
              </w:rPr>
              <w:t>、股东会等</w:t>
            </w:r>
          </w:p>
        </w:tc>
        <w:tc>
          <w:tcPr>
            <w:tcW w:w="2475" w:type="dxa"/>
            <w:tcBorders>
              <w:top w:val="single" w:sz="6" w:space="0" w:color="auto"/>
              <w:left w:val="single" w:sz="6" w:space="0" w:color="auto"/>
              <w:bottom w:val="single" w:sz="6" w:space="0" w:color="auto"/>
              <w:right w:val="single" w:sz="6" w:space="0" w:color="auto"/>
            </w:tcBorders>
            <w:shd w:val="clear" w:color="auto" w:fill="auto"/>
            <w:vAlign w:val="center"/>
          </w:tcPr>
          <w:p w14:paraId="1DF6C025"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企业使命、</w:t>
            </w:r>
            <w:proofErr w:type="gramStart"/>
            <w:r w:rsidRPr="00801002">
              <w:rPr>
                <w:rFonts w:ascii="微软雅黑" w:eastAsia="微软雅黑" w:hAnsi="微软雅黑" w:hint="eastAsia"/>
                <w:lang w:eastAsia="zh-CN"/>
              </w:rPr>
              <w:t>企业愿景</w:t>
            </w:r>
            <w:proofErr w:type="gramEnd"/>
          </w:p>
        </w:tc>
        <w:tc>
          <w:tcPr>
            <w:tcW w:w="1823" w:type="dxa"/>
            <w:tcBorders>
              <w:top w:val="single" w:sz="6" w:space="0" w:color="auto"/>
              <w:left w:val="single" w:sz="6" w:space="0" w:color="auto"/>
              <w:bottom w:val="single" w:sz="6" w:space="0" w:color="auto"/>
              <w:right w:val="single" w:sz="6" w:space="0" w:color="auto"/>
            </w:tcBorders>
            <w:shd w:val="clear" w:color="auto" w:fill="auto"/>
            <w:vAlign w:val="center"/>
          </w:tcPr>
          <w:p w14:paraId="1E3609DC"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投资交流活动、文化之旅</w:t>
            </w:r>
          </w:p>
        </w:tc>
        <w:tc>
          <w:tcPr>
            <w:tcW w:w="2146" w:type="dxa"/>
            <w:tcBorders>
              <w:top w:val="single" w:sz="6" w:space="0" w:color="auto"/>
              <w:left w:val="single" w:sz="6" w:space="0" w:color="auto"/>
              <w:bottom w:val="single" w:sz="6" w:space="0" w:color="auto"/>
              <w:right w:val="double" w:sz="4" w:space="0" w:color="auto"/>
            </w:tcBorders>
            <w:shd w:val="clear" w:color="auto" w:fill="auto"/>
            <w:vAlign w:val="center"/>
          </w:tcPr>
          <w:p w14:paraId="1A24FC2A" w14:textId="77777777" w:rsidR="009769EF" w:rsidRPr="00801002" w:rsidRDefault="00F9444A">
            <w:pPr>
              <w:snapToGrid w:val="0"/>
              <w:jc w:val="center"/>
              <w:rPr>
                <w:rFonts w:ascii="微软雅黑" w:eastAsia="微软雅黑" w:hAnsi="微软雅黑"/>
                <w:lang w:eastAsia="zh-CN"/>
              </w:rPr>
            </w:pPr>
            <w:r w:rsidRPr="00801002">
              <w:rPr>
                <w:rFonts w:ascii="微软雅黑" w:eastAsia="微软雅黑" w:hAnsi="微软雅黑" w:hint="eastAsia"/>
                <w:lang w:eastAsia="zh-CN"/>
              </w:rPr>
              <w:t>股东认可、投资交流频次</w:t>
            </w:r>
          </w:p>
        </w:tc>
      </w:tr>
      <w:tr w:rsidR="009769EF" w14:paraId="688AF2D4" w14:textId="77777777" w:rsidTr="00B2275F">
        <w:trPr>
          <w:trHeight w:val="20"/>
          <w:jc w:val="center"/>
        </w:trPr>
        <w:tc>
          <w:tcPr>
            <w:tcW w:w="438" w:type="dxa"/>
            <w:vMerge/>
            <w:tcBorders>
              <w:top w:val="single" w:sz="6" w:space="0" w:color="auto"/>
              <w:left w:val="double" w:sz="4" w:space="0" w:color="auto"/>
              <w:bottom w:val="double" w:sz="4" w:space="0" w:color="auto"/>
              <w:right w:val="single" w:sz="6" w:space="0" w:color="auto"/>
            </w:tcBorders>
            <w:shd w:val="clear" w:color="auto" w:fill="auto"/>
            <w:vAlign w:val="center"/>
          </w:tcPr>
          <w:p w14:paraId="1D998BCC" w14:textId="77777777" w:rsidR="009769EF" w:rsidRPr="00801002" w:rsidRDefault="009769EF">
            <w:pPr>
              <w:snapToGrid w:val="0"/>
              <w:rPr>
                <w:rFonts w:ascii="微软雅黑" w:eastAsia="微软雅黑" w:hAnsi="微软雅黑"/>
                <w:lang w:eastAsia="zh-CN"/>
              </w:rPr>
            </w:pPr>
          </w:p>
        </w:tc>
        <w:tc>
          <w:tcPr>
            <w:tcW w:w="524" w:type="dxa"/>
            <w:tcBorders>
              <w:top w:val="single" w:sz="6" w:space="0" w:color="auto"/>
              <w:left w:val="single" w:sz="6" w:space="0" w:color="auto"/>
              <w:bottom w:val="double" w:sz="4" w:space="0" w:color="auto"/>
              <w:right w:val="single" w:sz="6" w:space="0" w:color="auto"/>
            </w:tcBorders>
            <w:shd w:val="clear" w:color="auto" w:fill="auto"/>
            <w:vAlign w:val="center"/>
          </w:tcPr>
          <w:p w14:paraId="2694CD6E" w14:textId="77777777" w:rsidR="009769EF" w:rsidRPr="00801002" w:rsidRDefault="00F9444A">
            <w:pPr>
              <w:snapToGrid w:val="0"/>
              <w:jc w:val="center"/>
              <w:rPr>
                <w:rFonts w:ascii="微软雅黑" w:eastAsia="微软雅黑" w:hAnsi="微软雅黑"/>
              </w:rPr>
            </w:pPr>
            <w:proofErr w:type="spellStart"/>
            <w:r w:rsidRPr="00801002">
              <w:rPr>
                <w:rFonts w:ascii="微软雅黑" w:eastAsia="微软雅黑" w:hAnsi="微软雅黑" w:hint="eastAsia"/>
              </w:rPr>
              <w:t>社会</w:t>
            </w:r>
            <w:proofErr w:type="spellEnd"/>
          </w:p>
        </w:tc>
        <w:tc>
          <w:tcPr>
            <w:tcW w:w="1840" w:type="dxa"/>
            <w:tcBorders>
              <w:top w:val="single" w:sz="6" w:space="0" w:color="auto"/>
              <w:left w:val="single" w:sz="6" w:space="0" w:color="auto"/>
              <w:bottom w:val="double" w:sz="4" w:space="0" w:color="auto"/>
              <w:right w:val="single" w:sz="6" w:space="0" w:color="auto"/>
            </w:tcBorders>
            <w:shd w:val="clear" w:color="auto" w:fill="auto"/>
            <w:vAlign w:val="center"/>
          </w:tcPr>
          <w:p w14:paraId="3599B0E8"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文化交流、企业文化交流等</w:t>
            </w:r>
          </w:p>
        </w:tc>
        <w:tc>
          <w:tcPr>
            <w:tcW w:w="2475" w:type="dxa"/>
            <w:tcBorders>
              <w:top w:val="single" w:sz="6" w:space="0" w:color="auto"/>
              <w:left w:val="single" w:sz="6" w:space="0" w:color="auto"/>
              <w:bottom w:val="double" w:sz="4" w:space="0" w:color="auto"/>
              <w:right w:val="single" w:sz="6" w:space="0" w:color="auto"/>
            </w:tcBorders>
            <w:shd w:val="clear" w:color="auto" w:fill="auto"/>
            <w:vAlign w:val="center"/>
          </w:tcPr>
          <w:p w14:paraId="642473BE"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社会贡献、企业使命、企业愿景、党建文化</w:t>
            </w:r>
          </w:p>
        </w:tc>
        <w:tc>
          <w:tcPr>
            <w:tcW w:w="1823" w:type="dxa"/>
            <w:tcBorders>
              <w:top w:val="single" w:sz="6" w:space="0" w:color="auto"/>
              <w:left w:val="single" w:sz="6" w:space="0" w:color="auto"/>
              <w:bottom w:val="double" w:sz="4" w:space="0" w:color="auto"/>
              <w:right w:val="single" w:sz="6" w:space="0" w:color="auto"/>
            </w:tcBorders>
            <w:shd w:val="clear" w:color="auto" w:fill="auto"/>
            <w:vAlign w:val="center"/>
          </w:tcPr>
          <w:p w14:paraId="65793A74"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文化之旅、党建文化访问、企业文化访问</w:t>
            </w:r>
          </w:p>
        </w:tc>
        <w:tc>
          <w:tcPr>
            <w:tcW w:w="2146" w:type="dxa"/>
            <w:tcBorders>
              <w:top w:val="single" w:sz="6" w:space="0" w:color="auto"/>
              <w:left w:val="single" w:sz="6" w:space="0" w:color="auto"/>
              <w:bottom w:val="double" w:sz="4" w:space="0" w:color="auto"/>
              <w:right w:val="double" w:sz="4" w:space="0" w:color="auto"/>
            </w:tcBorders>
            <w:shd w:val="clear" w:color="auto" w:fill="auto"/>
            <w:vAlign w:val="center"/>
          </w:tcPr>
          <w:p w14:paraId="76C46CB2" w14:textId="77777777" w:rsidR="009769EF" w:rsidRDefault="00F9444A">
            <w:pPr>
              <w:snapToGrid w:val="0"/>
              <w:jc w:val="center"/>
              <w:rPr>
                <w:rFonts w:ascii="微软雅黑" w:eastAsia="微软雅黑" w:hAnsi="微软雅黑"/>
                <w:lang w:eastAsia="zh-CN"/>
              </w:rPr>
            </w:pPr>
            <w:r w:rsidRPr="00801002">
              <w:rPr>
                <w:rFonts w:ascii="微软雅黑" w:eastAsia="微软雅黑" w:hAnsi="微软雅黑" w:hint="eastAsia"/>
                <w:lang w:eastAsia="zh-CN"/>
              </w:rPr>
              <w:t>提升社会知名度、交流接待数量</w:t>
            </w:r>
          </w:p>
        </w:tc>
      </w:tr>
    </w:tbl>
    <w:p w14:paraId="3592AD1F" w14:textId="77777777" w:rsidR="009769EF" w:rsidRDefault="00F9444A" w:rsidP="00B378A1">
      <w:pPr>
        <w:spacing w:beforeLines="100" w:before="240" w:line="360" w:lineRule="auto"/>
        <w:jc w:val="both"/>
        <w:rPr>
          <w:rFonts w:ascii="宋体" w:cs="Arial"/>
          <w:b/>
          <w:bCs/>
          <w:sz w:val="24"/>
          <w:szCs w:val="24"/>
          <w:lang w:eastAsia="zh-CN"/>
        </w:rPr>
      </w:pPr>
      <w:r>
        <w:rPr>
          <w:rFonts w:ascii="宋体" w:hAnsi="宋体"/>
          <w:b/>
          <w:bCs/>
          <w:sz w:val="24"/>
          <w:szCs w:val="24"/>
          <w:lang w:eastAsia="zh-CN"/>
        </w:rPr>
        <w:t>3.3</w:t>
      </w:r>
      <w:r>
        <w:rPr>
          <w:rFonts w:ascii="宋体" w:hAnsi="宋体" w:cs="Arial" w:hint="eastAsia"/>
          <w:b/>
          <w:bCs/>
          <w:sz w:val="24"/>
          <w:szCs w:val="24"/>
          <w:lang w:eastAsia="zh-CN"/>
        </w:rPr>
        <w:t>营造诚信守法环境</w:t>
      </w:r>
    </w:p>
    <w:p w14:paraId="57084CA3" w14:textId="77777777" w:rsidR="009769EF" w:rsidRDefault="00F9444A">
      <w:pPr>
        <w:spacing w:line="360" w:lineRule="auto"/>
        <w:ind w:firstLineChars="200" w:firstLine="480"/>
        <w:jc w:val="both"/>
        <w:rPr>
          <w:rFonts w:ascii="宋体"/>
          <w:sz w:val="24"/>
          <w:szCs w:val="24"/>
          <w:lang w:eastAsia="zh-CN"/>
        </w:rPr>
      </w:pPr>
      <w:r>
        <w:rPr>
          <w:rFonts w:ascii="宋体" w:hAnsi="宋体"/>
          <w:sz w:val="24"/>
          <w:szCs w:val="24"/>
          <w:lang w:eastAsia="zh-CN"/>
        </w:rPr>
        <w:t>3.3.1</w:t>
      </w:r>
      <w:r>
        <w:rPr>
          <w:rFonts w:ascii="宋体" w:hAnsi="宋体" w:hint="eastAsia"/>
          <w:sz w:val="24"/>
          <w:szCs w:val="24"/>
          <w:lang w:eastAsia="zh-CN"/>
        </w:rPr>
        <w:t>恪守诚信</w:t>
      </w:r>
    </w:p>
    <w:p w14:paraId="7470E2E7" w14:textId="379E23B4" w:rsidR="00F956AE" w:rsidRDefault="00F9444A">
      <w:pPr>
        <w:spacing w:line="360" w:lineRule="auto"/>
        <w:ind w:firstLineChars="200" w:firstLine="480"/>
        <w:jc w:val="both"/>
        <w:rPr>
          <w:rFonts w:ascii="宋体" w:hAnsi="宋体"/>
          <w:sz w:val="24"/>
          <w:szCs w:val="24"/>
          <w:lang w:eastAsia="zh-CN"/>
        </w:rPr>
      </w:pPr>
      <w:r>
        <w:rPr>
          <w:rFonts w:ascii="宋体" w:hAnsi="宋体" w:hint="eastAsia"/>
          <w:sz w:val="24"/>
          <w:szCs w:val="24"/>
          <w:lang w:eastAsia="zh-CN"/>
        </w:rPr>
        <w:t>公司恪守商业道德，坚持诚信经营和公平竞争原则。并以此为准绳奉行不止，高层领导带头学习《公司法》、《产品质量法》、《环境保护法》、《劳动法》等法律法规培养对客户讲诚信，重合同，守信用；对社会讲诚信，守公德，行公益的行为准则。针对销售业务，公司从不违约，也从不因为价格、质量、交货期、收付款等问题与客商发生过纠</w:t>
      </w:r>
      <w:r>
        <w:rPr>
          <w:rFonts w:ascii="宋体" w:hAnsi="宋体" w:hint="eastAsia"/>
          <w:sz w:val="24"/>
          <w:szCs w:val="24"/>
          <w:lang w:eastAsia="zh-CN"/>
        </w:rPr>
        <w:lastRenderedPageBreak/>
        <w:t>纷，深受国内外客户的信赖。</w:t>
      </w:r>
    </w:p>
    <w:p w14:paraId="29BDA205" w14:textId="77777777" w:rsidR="009769EF" w:rsidRDefault="00F9444A">
      <w:pPr>
        <w:spacing w:line="360" w:lineRule="auto"/>
        <w:ind w:firstLineChars="200" w:firstLine="480"/>
        <w:jc w:val="both"/>
        <w:rPr>
          <w:rFonts w:ascii="宋体"/>
          <w:sz w:val="24"/>
          <w:szCs w:val="24"/>
          <w:lang w:eastAsia="zh-CN"/>
        </w:rPr>
      </w:pPr>
      <w:r>
        <w:rPr>
          <w:rFonts w:ascii="宋体" w:hAnsi="宋体"/>
          <w:sz w:val="24"/>
          <w:szCs w:val="24"/>
          <w:lang w:eastAsia="zh-CN"/>
        </w:rPr>
        <w:t>3.3.2</w:t>
      </w:r>
      <w:r>
        <w:rPr>
          <w:rFonts w:ascii="宋体" w:hAnsi="宋体" w:hint="eastAsia"/>
          <w:sz w:val="24"/>
          <w:szCs w:val="24"/>
          <w:lang w:eastAsia="zh-CN"/>
        </w:rPr>
        <w:t>遵纪守法</w:t>
      </w:r>
    </w:p>
    <w:p w14:paraId="6AFD5515" w14:textId="77777777" w:rsidR="009769EF" w:rsidRDefault="00F9444A">
      <w:pPr>
        <w:spacing w:line="360" w:lineRule="auto"/>
        <w:ind w:firstLineChars="200" w:firstLine="480"/>
        <w:jc w:val="both"/>
        <w:rPr>
          <w:rFonts w:ascii="宋体" w:hAnsi="宋体"/>
          <w:sz w:val="24"/>
          <w:szCs w:val="24"/>
          <w:lang w:eastAsia="zh-CN"/>
        </w:rPr>
      </w:pPr>
      <w:r>
        <w:rPr>
          <w:rFonts w:ascii="宋体" w:hAnsi="宋体" w:hint="eastAsia"/>
          <w:sz w:val="24"/>
          <w:szCs w:val="24"/>
          <w:lang w:eastAsia="zh-CN"/>
        </w:rPr>
        <w:t>公司高</w:t>
      </w:r>
      <w:proofErr w:type="gramStart"/>
      <w:r>
        <w:rPr>
          <w:rFonts w:ascii="宋体" w:hAnsi="宋体" w:hint="eastAsia"/>
          <w:sz w:val="24"/>
          <w:szCs w:val="24"/>
          <w:lang w:eastAsia="zh-CN"/>
        </w:rPr>
        <w:t>管带头</w:t>
      </w:r>
      <w:proofErr w:type="gramEnd"/>
      <w:r>
        <w:rPr>
          <w:rFonts w:ascii="宋体" w:hAnsi="宋体" w:hint="eastAsia"/>
          <w:sz w:val="24"/>
          <w:szCs w:val="24"/>
          <w:lang w:eastAsia="zh-CN"/>
        </w:rPr>
        <w:t>认真学习《公司法》、《合同法》、</w:t>
      </w:r>
      <w:r>
        <w:rPr>
          <w:rFonts w:ascii="宋体" w:hAnsi="宋体"/>
          <w:sz w:val="24"/>
          <w:szCs w:val="24"/>
          <w:lang w:eastAsia="zh-CN"/>
        </w:rPr>
        <w:t>《产品质量法》、《安全生产法》</w:t>
      </w:r>
      <w:r>
        <w:rPr>
          <w:rFonts w:ascii="宋体" w:hAnsi="宋体" w:hint="eastAsia"/>
          <w:sz w:val="24"/>
          <w:szCs w:val="24"/>
          <w:lang w:eastAsia="zh-CN"/>
        </w:rPr>
        <w:t>等有关法律，在国家规定的法令、规章、制度范围内进行生产经营活动，遵守企业的章程、决议、制度，并通过签订保密协议、竞业协议、授权代理职务协议等方式，</w:t>
      </w:r>
      <w:r>
        <w:rPr>
          <w:rFonts w:ascii="宋体" w:hAnsi="宋体"/>
          <w:sz w:val="24"/>
          <w:szCs w:val="24"/>
          <w:lang w:eastAsia="zh-CN"/>
        </w:rPr>
        <w:t>坚持合法经营，依法纳税，诚信为本，</w:t>
      </w:r>
      <w:r>
        <w:rPr>
          <w:rFonts w:ascii="宋体" w:hAnsi="宋体" w:hint="eastAsia"/>
          <w:sz w:val="24"/>
          <w:szCs w:val="24"/>
          <w:lang w:eastAsia="zh-CN"/>
        </w:rPr>
        <w:t>一切活动遵守中国的法律、法令和有关条例规定。</w:t>
      </w:r>
    </w:p>
    <w:p w14:paraId="13B5FA79" w14:textId="77777777" w:rsidR="009769EF" w:rsidRDefault="00F9444A">
      <w:pPr>
        <w:spacing w:line="360" w:lineRule="auto"/>
        <w:ind w:firstLineChars="200" w:firstLine="480"/>
        <w:rPr>
          <w:rFonts w:ascii="宋体" w:hAnsi="宋体"/>
          <w:sz w:val="24"/>
          <w:szCs w:val="24"/>
          <w:lang w:eastAsia="zh-CN"/>
        </w:rPr>
      </w:pPr>
      <w:r>
        <w:rPr>
          <w:rFonts w:ascii="宋体" w:hAnsi="宋体" w:hint="eastAsia"/>
          <w:sz w:val="24"/>
          <w:szCs w:val="24"/>
          <w:lang w:eastAsia="zh-CN"/>
        </w:rPr>
        <w:t>公司认真贯彻执行《劳动法》等国家相关法律法规，依法与所有员工签订劳动合同，成立了完善的工会组织，积极保障员工权益，并将涉及员工利益的薪酬、劳动安全、社会保险与福利、职业培训等内容进行具体规定，定期组织体检及健康培训，有效维护了员工的合法权益。公司导入职业安全健康体系认证，通过对公司的生产和管理活动进行有效控制，针对人的不安全行为和</w:t>
      </w:r>
      <w:proofErr w:type="gramStart"/>
      <w:r>
        <w:rPr>
          <w:rFonts w:ascii="宋体" w:hAnsi="宋体" w:hint="eastAsia"/>
          <w:sz w:val="24"/>
          <w:szCs w:val="24"/>
          <w:lang w:eastAsia="zh-CN"/>
        </w:rPr>
        <w:t>物的</w:t>
      </w:r>
      <w:proofErr w:type="gramEnd"/>
      <w:r>
        <w:rPr>
          <w:rFonts w:ascii="宋体" w:hAnsi="宋体" w:hint="eastAsia"/>
          <w:sz w:val="24"/>
          <w:szCs w:val="24"/>
          <w:lang w:eastAsia="zh-CN"/>
        </w:rPr>
        <w:t>不安全状态及企业管理的缺陷等进行全员、全过程的安全管理，并积极组织开展“6</w:t>
      </w:r>
      <w:r>
        <w:rPr>
          <w:rFonts w:ascii="宋体" w:hAnsi="宋体"/>
          <w:sz w:val="24"/>
          <w:szCs w:val="24"/>
          <w:lang w:eastAsia="zh-CN"/>
        </w:rPr>
        <w:t>S</w:t>
      </w:r>
      <w:r>
        <w:rPr>
          <w:rFonts w:ascii="宋体" w:hAnsi="宋体" w:hint="eastAsia"/>
          <w:sz w:val="24"/>
          <w:szCs w:val="24"/>
          <w:lang w:eastAsia="zh-CN"/>
        </w:rPr>
        <w:t>”管理、安全操作培训等一系列活动，此外积极进行生产</w:t>
      </w:r>
      <w:proofErr w:type="gramStart"/>
      <w:r>
        <w:rPr>
          <w:rFonts w:ascii="宋体" w:hAnsi="宋体" w:hint="eastAsia"/>
          <w:sz w:val="24"/>
          <w:szCs w:val="24"/>
          <w:lang w:eastAsia="zh-CN"/>
        </w:rPr>
        <w:t>区域产线改造</w:t>
      </w:r>
      <w:proofErr w:type="gramEnd"/>
      <w:r>
        <w:rPr>
          <w:rFonts w:ascii="宋体" w:hAnsi="宋体" w:hint="eastAsia"/>
          <w:sz w:val="24"/>
          <w:szCs w:val="24"/>
          <w:lang w:eastAsia="zh-CN"/>
        </w:rPr>
        <w:t>，不断改善员工的生活和工作环境。</w:t>
      </w:r>
    </w:p>
    <w:p w14:paraId="47FDE816" w14:textId="77777777" w:rsidR="009769EF" w:rsidRDefault="00F9444A">
      <w:pPr>
        <w:pStyle w:val="a5"/>
        <w:spacing w:line="360" w:lineRule="auto"/>
        <w:ind w:left="0"/>
        <w:jc w:val="center"/>
        <w:outlineLvl w:val="1"/>
        <w:rPr>
          <w:rFonts w:ascii="黑体" w:eastAsia="黑体" w:hAnsi="黑体"/>
          <w:sz w:val="32"/>
          <w:szCs w:val="32"/>
          <w:lang w:eastAsia="zh-CN"/>
        </w:rPr>
      </w:pPr>
      <w:bookmarkStart w:id="17" w:name="_Toc27713_WPSOffice_Level2"/>
      <w:bookmarkStart w:id="18" w:name="_Toc24912743"/>
      <w:r>
        <w:rPr>
          <w:rFonts w:ascii="黑体" w:eastAsia="黑体" w:hAnsi="黑体" w:hint="eastAsia"/>
          <w:sz w:val="32"/>
          <w:szCs w:val="32"/>
          <w:lang w:eastAsia="zh-CN"/>
        </w:rPr>
        <w:t>第四章  质量管理基础</w:t>
      </w:r>
      <w:bookmarkEnd w:id="17"/>
      <w:bookmarkEnd w:id="18"/>
    </w:p>
    <w:p w14:paraId="6703435F" w14:textId="77777777" w:rsidR="009769EF" w:rsidRDefault="00F9444A">
      <w:pPr>
        <w:pStyle w:val="a5"/>
        <w:spacing w:line="360" w:lineRule="auto"/>
        <w:ind w:left="807" w:right="493" w:hanging="519"/>
        <w:rPr>
          <w:rFonts w:asciiTheme="majorEastAsia" w:eastAsiaTheme="majorEastAsia" w:hAnsiTheme="majorEastAsia" w:cstheme="majorEastAsia"/>
          <w:b/>
          <w:bCs/>
          <w:sz w:val="24"/>
          <w:lang w:eastAsia="zh-CN"/>
        </w:rPr>
      </w:pPr>
      <w:r>
        <w:rPr>
          <w:rFonts w:asciiTheme="majorEastAsia" w:eastAsiaTheme="majorEastAsia" w:hAnsiTheme="majorEastAsia" w:cstheme="majorEastAsia" w:hint="eastAsia"/>
          <w:b/>
          <w:bCs/>
          <w:sz w:val="24"/>
          <w:lang w:eastAsia="zh-CN"/>
        </w:rPr>
        <w:t>4.1 标准管理</w:t>
      </w:r>
    </w:p>
    <w:p w14:paraId="033C6F74" w14:textId="77777777" w:rsidR="009769EF" w:rsidRDefault="00F9444A">
      <w:pPr>
        <w:pStyle w:val="a5"/>
        <w:spacing w:line="360" w:lineRule="auto"/>
        <w:ind w:right="362" w:firstLine="520"/>
        <w:jc w:val="both"/>
        <w:rPr>
          <w:sz w:val="24"/>
          <w:szCs w:val="24"/>
          <w:lang w:eastAsia="zh-CN"/>
        </w:rPr>
      </w:pPr>
      <w:r>
        <w:rPr>
          <w:rFonts w:hint="eastAsia"/>
          <w:sz w:val="24"/>
          <w:szCs w:val="24"/>
          <w:lang w:eastAsia="zh-CN"/>
        </w:rPr>
        <w:t>公司注重标准化体系建设，将标准化工作作为企业的一项主要工作。建立了较为完备的企业标准化体系。质量管理标准方面，以ISO 9001质量管理体系要求为基础，结合公司的实际情况，形成了质量管理体系文件。</w:t>
      </w:r>
    </w:p>
    <w:p w14:paraId="408C63BF" w14:textId="77777777" w:rsidR="009769EF" w:rsidRDefault="00F9444A" w:rsidP="00B378A1">
      <w:pPr>
        <w:adjustRightInd w:val="0"/>
        <w:snapToGrid w:val="0"/>
        <w:spacing w:beforeLines="50" w:before="120" w:line="360" w:lineRule="auto"/>
        <w:ind w:leftChars="100" w:left="220" w:rightChars="100" w:right="220" w:firstLineChars="200" w:firstLine="480"/>
        <w:rPr>
          <w:rFonts w:ascii="宋体" w:hAnsi="宋体"/>
          <w:sz w:val="24"/>
          <w:szCs w:val="24"/>
          <w:lang w:eastAsia="zh-CN"/>
        </w:rPr>
      </w:pPr>
      <w:r>
        <w:rPr>
          <w:rFonts w:ascii="宋体" w:hAnsi="宋体" w:hint="eastAsia"/>
          <w:sz w:val="24"/>
          <w:szCs w:val="24"/>
          <w:lang w:eastAsia="zh-CN"/>
        </w:rPr>
        <w:t>公司质量管理体系文件结构</w:t>
      </w:r>
    </w:p>
    <w:p w14:paraId="64DB6F7A" w14:textId="77777777" w:rsidR="00E917D3" w:rsidRDefault="000F2EE6" w:rsidP="00B378A1">
      <w:pPr>
        <w:adjustRightInd w:val="0"/>
        <w:snapToGrid w:val="0"/>
        <w:spacing w:beforeLines="50" w:before="120" w:line="360" w:lineRule="auto"/>
        <w:ind w:leftChars="100" w:left="220" w:rightChars="100" w:right="220" w:firstLineChars="200" w:firstLine="480"/>
        <w:jc w:val="center"/>
        <w:rPr>
          <w:rFonts w:ascii="宋体"/>
          <w:sz w:val="24"/>
          <w:szCs w:val="24"/>
          <w:lang w:eastAsia="zh-CN"/>
        </w:rPr>
      </w:pPr>
      <w:r>
        <w:rPr>
          <w:rFonts w:ascii="宋体"/>
          <w:noProof/>
          <w:sz w:val="24"/>
          <w:szCs w:val="24"/>
          <w:lang w:eastAsia="zh-CN"/>
        </w:rPr>
        <w:drawing>
          <wp:inline distT="0" distB="0" distL="0" distR="0" wp14:anchorId="39F9EEEB" wp14:editId="444F8304">
            <wp:extent cx="2519680" cy="1637665"/>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srcRect/>
                    <a:stretch>
                      <a:fillRect/>
                    </a:stretch>
                  </pic:blipFill>
                  <pic:spPr bwMode="auto">
                    <a:xfrm>
                      <a:off x="0" y="0"/>
                      <a:ext cx="2519680" cy="1637665"/>
                    </a:xfrm>
                    <a:prstGeom prst="rect">
                      <a:avLst/>
                    </a:prstGeom>
                    <a:noFill/>
                    <a:ln w="9525">
                      <a:noFill/>
                      <a:miter lim="800000"/>
                      <a:headEnd/>
                      <a:tailEnd/>
                    </a:ln>
                  </pic:spPr>
                </pic:pic>
              </a:graphicData>
            </a:graphic>
          </wp:inline>
        </w:drawing>
      </w:r>
    </w:p>
    <w:p w14:paraId="51508B0A" w14:textId="77777777" w:rsidR="009769EF" w:rsidRDefault="00F9444A" w:rsidP="00B378A1">
      <w:pPr>
        <w:spacing w:beforeLines="50" w:before="120" w:line="360" w:lineRule="auto"/>
        <w:ind w:rightChars="221" w:right="486" w:firstLineChars="200" w:firstLine="480"/>
        <w:jc w:val="both"/>
        <w:rPr>
          <w:rFonts w:ascii="宋体" w:hAnsi="宋体" w:cs="宋体"/>
          <w:sz w:val="24"/>
          <w:lang w:eastAsia="zh-CN"/>
        </w:rPr>
      </w:pPr>
      <w:r>
        <w:rPr>
          <w:rFonts w:asciiTheme="minorEastAsia" w:hAnsiTheme="minorEastAsia" w:cs="宋体" w:hint="eastAsia"/>
          <w:sz w:val="24"/>
          <w:szCs w:val="24"/>
          <w:lang w:eastAsia="zh-CN"/>
        </w:rPr>
        <w:t>公司建立了以技术标准为主体，层次分明、机构合理、覆盖各专业的标准体系。</w:t>
      </w:r>
    </w:p>
    <w:p w14:paraId="19F2D1CE" w14:textId="77777777" w:rsidR="009769EF" w:rsidRDefault="00F9444A" w:rsidP="00B378A1">
      <w:pPr>
        <w:pStyle w:val="a5"/>
        <w:spacing w:beforeLines="100" w:before="240" w:afterLines="50" w:after="120" w:line="360" w:lineRule="auto"/>
        <w:ind w:left="0" w:right="493"/>
        <w:rPr>
          <w:rFonts w:asciiTheme="majorEastAsia" w:eastAsiaTheme="majorEastAsia" w:hAnsiTheme="majorEastAsia" w:cstheme="majorEastAsia"/>
          <w:b/>
          <w:bCs/>
          <w:sz w:val="24"/>
          <w:lang w:eastAsia="zh-CN"/>
        </w:rPr>
      </w:pPr>
      <w:r>
        <w:rPr>
          <w:rFonts w:asciiTheme="majorEastAsia" w:eastAsiaTheme="majorEastAsia" w:hAnsiTheme="majorEastAsia" w:cstheme="majorEastAsia" w:hint="eastAsia"/>
          <w:b/>
          <w:bCs/>
          <w:sz w:val="24"/>
          <w:lang w:eastAsia="zh-CN"/>
        </w:rPr>
        <w:t>4.2 计量管理</w:t>
      </w:r>
    </w:p>
    <w:p w14:paraId="13679724" w14:textId="77777777" w:rsidR="009769EF" w:rsidRDefault="00F9444A">
      <w:pPr>
        <w:spacing w:line="360" w:lineRule="auto"/>
        <w:ind w:firstLineChars="200" w:firstLine="480"/>
        <w:rPr>
          <w:color w:val="000000" w:themeColor="text1"/>
          <w:sz w:val="24"/>
          <w:szCs w:val="26"/>
          <w:lang w:eastAsia="zh-CN"/>
        </w:rPr>
      </w:pPr>
      <w:r>
        <w:rPr>
          <w:rFonts w:hint="eastAsia"/>
          <w:color w:val="000000" w:themeColor="text1"/>
          <w:sz w:val="24"/>
          <w:szCs w:val="26"/>
          <w:lang w:eastAsia="zh-CN"/>
        </w:rPr>
        <w:t>公司严格执行《中华人民共和国计量法》等文件法规，从进货检验、工序检验、成品</w:t>
      </w:r>
      <w:r>
        <w:rPr>
          <w:rFonts w:hint="eastAsia"/>
          <w:color w:val="000000" w:themeColor="text1"/>
          <w:sz w:val="24"/>
          <w:szCs w:val="26"/>
          <w:lang w:eastAsia="zh-CN"/>
        </w:rPr>
        <w:lastRenderedPageBreak/>
        <w:t>检验的检测设备；生产过程的计量检测设备建立了系统的体系和控制方法。设有专职人员负责设备的选型、委外校准</w:t>
      </w:r>
      <w:r>
        <w:rPr>
          <w:rFonts w:hint="eastAsia"/>
          <w:color w:val="000000" w:themeColor="text1"/>
          <w:sz w:val="24"/>
          <w:szCs w:val="26"/>
          <w:lang w:eastAsia="zh-CN"/>
        </w:rPr>
        <w:t>/</w:t>
      </w:r>
      <w:r>
        <w:rPr>
          <w:rFonts w:hint="eastAsia"/>
          <w:color w:val="000000" w:themeColor="text1"/>
          <w:sz w:val="24"/>
          <w:szCs w:val="26"/>
          <w:lang w:eastAsia="zh-CN"/>
        </w:rPr>
        <w:t>检定、和确认。和在用检测设备的定期委外校准或检定工作，并增加内部定期核查的方法为公司的计量管理的规范化提供了有力的保障。</w:t>
      </w:r>
    </w:p>
    <w:p w14:paraId="081E089D" w14:textId="77777777" w:rsidR="009769EF" w:rsidRDefault="00F9444A">
      <w:pPr>
        <w:spacing w:line="360" w:lineRule="auto"/>
        <w:ind w:firstLineChars="200" w:firstLine="480"/>
        <w:rPr>
          <w:color w:val="000000" w:themeColor="text1"/>
          <w:sz w:val="24"/>
          <w:szCs w:val="26"/>
          <w:lang w:eastAsia="zh-CN"/>
        </w:rPr>
      </w:pPr>
      <w:r>
        <w:rPr>
          <w:rFonts w:hint="eastAsia"/>
          <w:color w:val="000000" w:themeColor="text1"/>
          <w:sz w:val="24"/>
          <w:szCs w:val="26"/>
          <w:lang w:eastAsia="zh-CN"/>
        </w:rPr>
        <w:t>为确保产品质量，在生产工艺中严格过程控制，对操作工使用的检测工具、计量器具进行管理，按要求定时进行校准，确保计量设备计量的准确性。</w:t>
      </w:r>
    </w:p>
    <w:p w14:paraId="033D1BEC" w14:textId="6A08094B" w:rsidR="009769EF" w:rsidRDefault="00F9444A">
      <w:pPr>
        <w:spacing w:line="360" w:lineRule="auto"/>
        <w:ind w:firstLineChars="200" w:firstLine="480"/>
        <w:rPr>
          <w:sz w:val="24"/>
          <w:szCs w:val="24"/>
          <w:lang w:eastAsia="zh-CN"/>
        </w:rPr>
      </w:pPr>
      <w:r>
        <w:rPr>
          <w:rFonts w:hint="eastAsia"/>
          <w:color w:val="000000" w:themeColor="text1"/>
          <w:sz w:val="24"/>
          <w:szCs w:val="26"/>
          <w:lang w:eastAsia="zh-CN"/>
        </w:rPr>
        <w:t>对计量器具从采购、入库出库严格按照审批计划和管理程序执行，建立台帐和登记手续，计量器具必须通过检定或校准并经过计量确认方可投入使用；对在用的计量器具严格按周期检定</w:t>
      </w:r>
      <w:r>
        <w:rPr>
          <w:rFonts w:hint="eastAsia"/>
          <w:color w:val="000000" w:themeColor="text1"/>
          <w:sz w:val="24"/>
          <w:szCs w:val="26"/>
          <w:lang w:eastAsia="zh-CN"/>
        </w:rPr>
        <w:t>/</w:t>
      </w:r>
      <w:r>
        <w:rPr>
          <w:rFonts w:hint="eastAsia"/>
          <w:color w:val="000000" w:themeColor="text1"/>
          <w:sz w:val="24"/>
          <w:szCs w:val="26"/>
          <w:lang w:eastAsia="zh-CN"/>
        </w:rPr>
        <w:t>校准和确认，强化现场检查和监管，掌握其使用情况，发现问题及时处理。</w:t>
      </w:r>
    </w:p>
    <w:p w14:paraId="5A64D8A4" w14:textId="77777777" w:rsidR="009769EF" w:rsidRDefault="00F9444A" w:rsidP="00B378A1">
      <w:pPr>
        <w:spacing w:beforeLines="100" w:before="240" w:line="360" w:lineRule="auto"/>
        <w:rPr>
          <w:rFonts w:asciiTheme="majorEastAsia" w:eastAsiaTheme="majorEastAsia" w:hAnsiTheme="majorEastAsia" w:cstheme="majorEastAsia"/>
          <w:b/>
          <w:bCs/>
          <w:sz w:val="24"/>
          <w:szCs w:val="26"/>
          <w:lang w:eastAsia="zh-CN"/>
        </w:rPr>
      </w:pPr>
      <w:r>
        <w:rPr>
          <w:rFonts w:asciiTheme="majorEastAsia" w:eastAsiaTheme="majorEastAsia" w:hAnsiTheme="majorEastAsia" w:cstheme="majorEastAsia" w:hint="eastAsia"/>
          <w:b/>
          <w:bCs/>
          <w:sz w:val="24"/>
          <w:szCs w:val="26"/>
          <w:lang w:eastAsia="zh-CN"/>
        </w:rPr>
        <w:t>4.3 认证管理</w:t>
      </w:r>
    </w:p>
    <w:p w14:paraId="69D7F65A" w14:textId="77777777" w:rsidR="009769EF" w:rsidRDefault="00F9444A">
      <w:pPr>
        <w:spacing w:line="360" w:lineRule="auto"/>
        <w:ind w:firstLineChars="200" w:firstLine="480"/>
        <w:rPr>
          <w:color w:val="000000" w:themeColor="text1"/>
          <w:sz w:val="24"/>
          <w:szCs w:val="26"/>
          <w:lang w:eastAsia="zh-CN"/>
        </w:rPr>
      </w:pPr>
      <w:r>
        <w:rPr>
          <w:rFonts w:hint="eastAsia"/>
          <w:color w:val="000000" w:themeColor="text1"/>
          <w:sz w:val="24"/>
          <w:szCs w:val="26"/>
          <w:lang w:eastAsia="zh-CN"/>
        </w:rPr>
        <w:t>为全面提升产品质量，确保各项生产经营活动规范及标准，公司先后通过</w:t>
      </w:r>
      <w:r>
        <w:rPr>
          <w:rFonts w:hint="eastAsia"/>
          <w:color w:val="000000" w:themeColor="text1"/>
          <w:sz w:val="24"/>
          <w:szCs w:val="26"/>
          <w:lang w:eastAsia="zh-CN"/>
        </w:rPr>
        <w:t>ISO 9001</w:t>
      </w:r>
      <w:r>
        <w:rPr>
          <w:rFonts w:hint="eastAsia"/>
          <w:color w:val="000000" w:themeColor="text1"/>
          <w:sz w:val="24"/>
          <w:szCs w:val="26"/>
          <w:lang w:eastAsia="zh-CN"/>
        </w:rPr>
        <w:t>管理体系认证。</w:t>
      </w:r>
    </w:p>
    <w:p w14:paraId="1D12C552" w14:textId="77777777" w:rsidR="009769EF" w:rsidRDefault="00F9444A">
      <w:pPr>
        <w:spacing w:line="360" w:lineRule="auto"/>
        <w:ind w:firstLineChars="200" w:firstLine="480"/>
        <w:rPr>
          <w:color w:val="000000" w:themeColor="text1"/>
          <w:sz w:val="24"/>
          <w:szCs w:val="26"/>
          <w:lang w:eastAsia="zh-CN"/>
        </w:rPr>
      </w:pPr>
      <w:r>
        <w:rPr>
          <w:rFonts w:hint="eastAsia"/>
          <w:color w:val="000000" w:themeColor="text1"/>
          <w:sz w:val="24"/>
          <w:szCs w:val="26"/>
          <w:lang w:eastAsia="zh-CN"/>
        </w:rPr>
        <w:t>公司坚持“</w:t>
      </w:r>
      <w:r w:rsidR="00002529" w:rsidRPr="00002529">
        <w:rPr>
          <w:rFonts w:hint="eastAsia"/>
          <w:color w:val="000000" w:themeColor="text1"/>
          <w:sz w:val="24"/>
          <w:szCs w:val="26"/>
          <w:lang w:eastAsia="zh-CN"/>
        </w:rPr>
        <w:t>保障安全</w:t>
      </w:r>
      <w:r w:rsidR="00002529" w:rsidRPr="00002529">
        <w:rPr>
          <w:rFonts w:hint="eastAsia"/>
          <w:color w:val="000000" w:themeColor="text1"/>
          <w:sz w:val="24"/>
          <w:szCs w:val="26"/>
          <w:lang w:eastAsia="zh-CN"/>
        </w:rPr>
        <w:t xml:space="preserve">  </w:t>
      </w:r>
      <w:r w:rsidR="00002529" w:rsidRPr="00002529">
        <w:rPr>
          <w:rFonts w:hint="eastAsia"/>
          <w:color w:val="000000" w:themeColor="text1"/>
          <w:sz w:val="24"/>
          <w:szCs w:val="26"/>
          <w:lang w:eastAsia="zh-CN"/>
        </w:rPr>
        <w:t>预防污染</w:t>
      </w:r>
      <w:r w:rsidR="00002529" w:rsidRPr="00002529">
        <w:rPr>
          <w:rFonts w:hint="eastAsia"/>
          <w:color w:val="000000" w:themeColor="text1"/>
          <w:sz w:val="24"/>
          <w:szCs w:val="26"/>
          <w:lang w:eastAsia="zh-CN"/>
        </w:rPr>
        <w:t xml:space="preserve">  </w:t>
      </w:r>
      <w:r w:rsidR="00002529" w:rsidRPr="00002529">
        <w:rPr>
          <w:rFonts w:hint="eastAsia"/>
          <w:color w:val="000000" w:themeColor="text1"/>
          <w:sz w:val="24"/>
          <w:szCs w:val="26"/>
          <w:lang w:eastAsia="zh-CN"/>
        </w:rPr>
        <w:t>遵守法规</w:t>
      </w:r>
      <w:r w:rsidR="00002529" w:rsidRPr="00002529">
        <w:rPr>
          <w:rFonts w:hint="eastAsia"/>
          <w:color w:val="000000" w:themeColor="text1"/>
          <w:sz w:val="24"/>
          <w:szCs w:val="26"/>
          <w:lang w:eastAsia="zh-CN"/>
        </w:rPr>
        <w:t xml:space="preserve">  </w:t>
      </w:r>
      <w:r w:rsidR="00002529" w:rsidRPr="00002529">
        <w:rPr>
          <w:rFonts w:hint="eastAsia"/>
          <w:color w:val="000000" w:themeColor="text1"/>
          <w:sz w:val="24"/>
          <w:szCs w:val="26"/>
          <w:lang w:eastAsia="zh-CN"/>
        </w:rPr>
        <w:t>持续改进</w:t>
      </w:r>
      <w:r>
        <w:rPr>
          <w:rFonts w:hint="eastAsia"/>
          <w:color w:val="000000" w:themeColor="text1"/>
          <w:sz w:val="24"/>
          <w:szCs w:val="26"/>
          <w:lang w:eastAsia="zh-CN"/>
        </w:rPr>
        <w:t>”的</w:t>
      </w:r>
      <w:r>
        <w:rPr>
          <w:rFonts w:hint="eastAsia"/>
          <w:color w:val="000000" w:themeColor="text1"/>
          <w:sz w:val="24"/>
          <w:szCs w:val="26"/>
          <w:lang w:eastAsia="zh-CN"/>
        </w:rPr>
        <w:t>ES</w:t>
      </w:r>
      <w:r>
        <w:rPr>
          <w:rFonts w:hint="eastAsia"/>
          <w:color w:val="000000" w:themeColor="text1"/>
          <w:sz w:val="24"/>
          <w:szCs w:val="26"/>
          <w:lang w:eastAsia="zh-CN"/>
        </w:rPr>
        <w:t>方针，通过加强对生产全过程的污染控制，能源、资源的合理使用，不断降低能耗，节约成本，减少污染，以及倡导健康生活方式，关注员工职业健康，努力改善工作环境。为确保体系的高效运行、持续改进，采用</w:t>
      </w:r>
      <w:proofErr w:type="gramStart"/>
      <w:r>
        <w:rPr>
          <w:rFonts w:hint="eastAsia"/>
          <w:color w:val="000000" w:themeColor="text1"/>
          <w:sz w:val="24"/>
          <w:szCs w:val="26"/>
          <w:lang w:eastAsia="zh-CN"/>
        </w:rPr>
        <w:t>内审加外</w:t>
      </w:r>
      <w:proofErr w:type="gramEnd"/>
      <w:r>
        <w:rPr>
          <w:rFonts w:hint="eastAsia"/>
          <w:color w:val="000000" w:themeColor="text1"/>
          <w:sz w:val="24"/>
          <w:szCs w:val="26"/>
          <w:lang w:eastAsia="zh-CN"/>
        </w:rPr>
        <w:t>审的体系运行模式，针对存在的问题和不足进行改进和完善，结合管理提升活动，对管理文件、记录进行梳理，真正实现闭环式管理和文件的标准化管理模式，确保公司体系运行的规范、科学、高效。</w:t>
      </w:r>
    </w:p>
    <w:p w14:paraId="7428A078" w14:textId="77777777" w:rsidR="009769EF" w:rsidRDefault="00F9444A" w:rsidP="00B378A1">
      <w:pPr>
        <w:pStyle w:val="a5"/>
        <w:spacing w:beforeLines="100" w:before="240" w:line="360" w:lineRule="auto"/>
        <w:ind w:left="0" w:right="493"/>
        <w:rPr>
          <w:w w:val="99"/>
          <w:sz w:val="24"/>
          <w:lang w:eastAsia="zh-CN"/>
        </w:rPr>
      </w:pPr>
      <w:r>
        <w:rPr>
          <w:rFonts w:asciiTheme="majorEastAsia" w:eastAsiaTheme="majorEastAsia" w:hAnsiTheme="majorEastAsia" w:cstheme="majorEastAsia" w:hint="eastAsia"/>
          <w:b/>
          <w:bCs/>
          <w:sz w:val="24"/>
          <w:lang w:eastAsia="zh-CN"/>
        </w:rPr>
        <w:t>4.4 特种设备安全管理</w:t>
      </w:r>
    </w:p>
    <w:p w14:paraId="55A118F3" w14:textId="77777777" w:rsidR="009769EF" w:rsidRDefault="00F9444A">
      <w:pPr>
        <w:pStyle w:val="a5"/>
        <w:spacing w:line="360" w:lineRule="auto"/>
        <w:ind w:left="0" w:right="47" w:firstLineChars="200" w:firstLine="480"/>
        <w:jc w:val="both"/>
        <w:rPr>
          <w:rFonts w:ascii="Calibri" w:hAnsi="Calibri"/>
          <w:color w:val="000000" w:themeColor="text1"/>
          <w:sz w:val="24"/>
          <w:lang w:eastAsia="zh-CN"/>
        </w:rPr>
      </w:pPr>
      <w:r>
        <w:rPr>
          <w:rFonts w:ascii="Calibri" w:hAnsi="Calibri" w:hint="eastAsia"/>
          <w:color w:val="000000" w:themeColor="text1"/>
          <w:sz w:val="24"/>
          <w:lang w:eastAsia="zh-CN"/>
        </w:rPr>
        <w:t>我公司按照国家有关法律、法规、规章、标准等的要求，建立和完善了安全生产管理制度、设备管理制度和安全操作规程。加强对职工的宣传教育，狠抓制度的落实工作，确保了各项制度的贯彻落实，有效杜绝了“三违”</w:t>
      </w:r>
      <w:r>
        <w:rPr>
          <w:rFonts w:ascii="Calibri" w:hAnsi="Calibri" w:hint="eastAsia"/>
          <w:color w:val="000000" w:themeColor="text1"/>
          <w:sz w:val="24"/>
          <w:lang w:eastAsia="zh-CN"/>
        </w:rPr>
        <w:t xml:space="preserve"> </w:t>
      </w:r>
      <w:r>
        <w:rPr>
          <w:rFonts w:ascii="Calibri" w:hAnsi="Calibri" w:hint="eastAsia"/>
          <w:color w:val="000000" w:themeColor="text1"/>
          <w:sz w:val="24"/>
          <w:lang w:eastAsia="zh-CN"/>
        </w:rPr>
        <w:t>现象发生。</w:t>
      </w:r>
    </w:p>
    <w:p w14:paraId="2046F7C6" w14:textId="77777777" w:rsidR="009769EF" w:rsidRDefault="00F9444A">
      <w:pPr>
        <w:pStyle w:val="a5"/>
        <w:spacing w:line="360" w:lineRule="auto"/>
        <w:ind w:left="0" w:firstLineChars="200" w:firstLine="480"/>
        <w:jc w:val="both"/>
        <w:rPr>
          <w:rFonts w:ascii="Calibri" w:hAnsi="Calibri"/>
          <w:color w:val="000000" w:themeColor="text1"/>
          <w:sz w:val="24"/>
          <w:lang w:eastAsia="zh-CN"/>
        </w:rPr>
      </w:pPr>
      <w:r>
        <w:rPr>
          <w:rFonts w:ascii="Calibri" w:hAnsi="Calibri" w:hint="eastAsia"/>
          <w:color w:val="000000" w:themeColor="text1"/>
          <w:sz w:val="24"/>
          <w:lang w:eastAsia="zh-CN"/>
        </w:rPr>
        <w:t>为了有效防范重、特大事故的发生，公司加强了对特种设备和特种作业人员的安全管理，完善了特种设备和特种作业人员的安全管理制度，对特种设备定期进行保养和检测，及时整改存在的问题，确保设备保持良好的运行状态。公司的特种作业人员，经过上级主管部门培训并考试合格后，持证上岗，规范操作，确保了作业安全。</w:t>
      </w:r>
    </w:p>
    <w:p w14:paraId="5D9C2412" w14:textId="77777777" w:rsidR="009769EF" w:rsidRDefault="00F9444A">
      <w:pPr>
        <w:rPr>
          <w:spacing w:val="2"/>
          <w:sz w:val="13"/>
          <w:szCs w:val="13"/>
          <w:lang w:eastAsia="zh-CN"/>
        </w:rPr>
      </w:pPr>
      <w:bookmarkStart w:id="19" w:name="_Toc13528_WPSOffice_Level2"/>
      <w:bookmarkStart w:id="20" w:name="_Toc24912744"/>
      <w:r>
        <w:rPr>
          <w:rFonts w:hint="eastAsia"/>
          <w:spacing w:val="2"/>
          <w:lang w:eastAsia="zh-CN"/>
        </w:rPr>
        <w:br w:type="page"/>
      </w:r>
    </w:p>
    <w:p w14:paraId="4A20A8C5" w14:textId="77777777" w:rsidR="009769EF" w:rsidRDefault="00F9444A">
      <w:pPr>
        <w:pStyle w:val="Heading11"/>
        <w:spacing w:line="419" w:lineRule="exact"/>
        <w:ind w:left="3129"/>
        <w:rPr>
          <w:lang w:eastAsia="zh-CN"/>
        </w:rPr>
      </w:pPr>
      <w:r>
        <w:rPr>
          <w:rFonts w:hint="eastAsia"/>
          <w:spacing w:val="2"/>
          <w:lang w:eastAsia="zh-CN"/>
        </w:rPr>
        <w:lastRenderedPageBreak/>
        <w:t>第五</w:t>
      </w:r>
      <w:r>
        <w:rPr>
          <w:rFonts w:hint="eastAsia"/>
          <w:lang w:eastAsia="zh-CN"/>
        </w:rPr>
        <w:t>章</w:t>
      </w:r>
      <w:r w:rsidR="004320C1">
        <w:rPr>
          <w:rFonts w:hint="eastAsia"/>
          <w:lang w:eastAsia="zh-CN"/>
        </w:rPr>
        <w:t xml:space="preserve">  </w:t>
      </w:r>
      <w:r>
        <w:rPr>
          <w:rFonts w:hint="eastAsia"/>
          <w:spacing w:val="2"/>
          <w:lang w:eastAsia="zh-CN"/>
        </w:rPr>
        <w:t>产品质</w:t>
      </w:r>
      <w:r>
        <w:rPr>
          <w:rFonts w:hint="eastAsia"/>
          <w:lang w:eastAsia="zh-CN"/>
        </w:rPr>
        <w:t>量</w:t>
      </w:r>
      <w:r>
        <w:rPr>
          <w:rFonts w:hint="eastAsia"/>
          <w:spacing w:val="2"/>
          <w:lang w:eastAsia="zh-CN"/>
        </w:rPr>
        <w:t>责</w:t>
      </w:r>
      <w:r>
        <w:rPr>
          <w:rFonts w:hint="eastAsia"/>
          <w:lang w:eastAsia="zh-CN"/>
        </w:rPr>
        <w:t>任</w:t>
      </w:r>
      <w:bookmarkEnd w:id="19"/>
      <w:bookmarkEnd w:id="20"/>
    </w:p>
    <w:p w14:paraId="61F76C6D" w14:textId="77777777" w:rsidR="009769EF" w:rsidRDefault="009769EF">
      <w:pPr>
        <w:spacing w:before="17" w:line="220" w:lineRule="exact"/>
        <w:rPr>
          <w:color w:val="FF0000"/>
          <w:lang w:eastAsia="zh-CN"/>
        </w:rPr>
      </w:pPr>
    </w:p>
    <w:p w14:paraId="6C0769C9" w14:textId="77777777" w:rsidR="009769EF" w:rsidRPr="004A1DA9" w:rsidRDefault="00F9444A">
      <w:pPr>
        <w:pStyle w:val="a5"/>
        <w:spacing w:line="360" w:lineRule="auto"/>
        <w:ind w:left="807" w:right="493" w:hanging="519"/>
        <w:rPr>
          <w:rFonts w:asciiTheme="majorEastAsia" w:eastAsiaTheme="majorEastAsia" w:hAnsiTheme="majorEastAsia" w:cstheme="majorEastAsia"/>
          <w:b/>
          <w:bCs/>
          <w:sz w:val="24"/>
          <w:lang w:eastAsia="zh-CN"/>
        </w:rPr>
      </w:pPr>
      <w:r w:rsidRPr="004A1DA9">
        <w:rPr>
          <w:rFonts w:asciiTheme="majorEastAsia" w:eastAsiaTheme="majorEastAsia" w:hAnsiTheme="majorEastAsia" w:cstheme="majorEastAsia" w:hint="eastAsia"/>
          <w:b/>
          <w:bCs/>
          <w:sz w:val="24"/>
          <w:lang w:eastAsia="zh-CN"/>
        </w:rPr>
        <w:t>5.1 产品质量水平</w:t>
      </w:r>
    </w:p>
    <w:p w14:paraId="73723C34" w14:textId="6A8599E4" w:rsidR="009769EF" w:rsidRPr="004A1DA9" w:rsidRDefault="00F9444A">
      <w:pPr>
        <w:spacing w:line="360" w:lineRule="auto"/>
        <w:ind w:firstLineChars="200" w:firstLine="480"/>
        <w:rPr>
          <w:color w:val="000000" w:themeColor="text1"/>
          <w:sz w:val="24"/>
          <w:szCs w:val="24"/>
          <w:lang w:eastAsia="zh-CN"/>
        </w:rPr>
      </w:pPr>
      <w:r w:rsidRPr="004A1DA9">
        <w:rPr>
          <w:rFonts w:hint="eastAsia"/>
          <w:color w:val="000000" w:themeColor="text1"/>
          <w:sz w:val="24"/>
          <w:szCs w:val="24"/>
          <w:lang w:eastAsia="zh-CN"/>
        </w:rPr>
        <w:t>本公司主要产品主要为</w:t>
      </w:r>
      <w:r w:rsidR="0068438E">
        <w:rPr>
          <w:rFonts w:hint="eastAsia"/>
          <w:color w:val="000000" w:themeColor="text1"/>
          <w:sz w:val="24"/>
          <w:szCs w:val="24"/>
          <w:lang w:eastAsia="zh-CN"/>
        </w:rPr>
        <w:t>瓦楞纸板</w:t>
      </w:r>
      <w:r w:rsidRPr="004A1DA9">
        <w:rPr>
          <w:rFonts w:hint="eastAsia"/>
          <w:color w:val="000000" w:themeColor="text1"/>
          <w:sz w:val="24"/>
          <w:szCs w:val="24"/>
          <w:lang w:eastAsia="zh-CN"/>
        </w:rPr>
        <w:t>，产品达到“浙江制造”认证标准的水平。</w:t>
      </w:r>
    </w:p>
    <w:p w14:paraId="62CD72E3" w14:textId="13B9273C" w:rsidR="009769EF" w:rsidRDefault="00F9444A" w:rsidP="00584022">
      <w:pPr>
        <w:spacing w:line="360" w:lineRule="auto"/>
        <w:ind w:firstLineChars="200" w:firstLine="480"/>
        <w:rPr>
          <w:rFonts w:ascii="Times New Roman" w:hAnsi="Times New Roman"/>
          <w:kern w:val="2"/>
          <w:lang w:eastAsia="zh-CN"/>
        </w:rPr>
      </w:pPr>
      <w:r w:rsidRPr="004A1DA9">
        <w:rPr>
          <w:rFonts w:hint="eastAsia"/>
          <w:color w:val="000000" w:themeColor="text1"/>
          <w:sz w:val="24"/>
          <w:szCs w:val="24"/>
          <w:lang w:eastAsia="zh-CN"/>
        </w:rPr>
        <w:t>产品的关键和</w:t>
      </w:r>
      <w:r>
        <w:rPr>
          <w:rFonts w:hint="eastAsia"/>
          <w:color w:val="000000" w:themeColor="text1"/>
          <w:sz w:val="24"/>
          <w:szCs w:val="24"/>
          <w:lang w:eastAsia="zh-CN"/>
        </w:rPr>
        <w:t>重要特性必须经过检测合格才进行转序</w:t>
      </w:r>
      <w:r w:rsidR="006D26AE">
        <w:rPr>
          <w:rFonts w:hint="eastAsia"/>
          <w:color w:val="000000" w:themeColor="text1"/>
          <w:sz w:val="24"/>
          <w:szCs w:val="24"/>
          <w:lang w:eastAsia="zh-CN"/>
        </w:rPr>
        <w:t>，成品通过出货检验合格后方可出厂</w:t>
      </w:r>
      <w:r>
        <w:rPr>
          <w:rFonts w:hint="eastAsia"/>
          <w:color w:val="000000" w:themeColor="text1"/>
          <w:sz w:val="24"/>
          <w:szCs w:val="24"/>
          <w:lang w:eastAsia="zh-CN"/>
        </w:rPr>
        <w:t>。</w:t>
      </w:r>
    </w:p>
    <w:p w14:paraId="7EBD611A" w14:textId="77777777" w:rsidR="009769EF" w:rsidRDefault="00F9444A" w:rsidP="00B378A1">
      <w:pPr>
        <w:spacing w:beforeLines="100" w:before="240" w:line="360" w:lineRule="auto"/>
        <w:rPr>
          <w:rFonts w:asciiTheme="majorEastAsia" w:eastAsiaTheme="majorEastAsia" w:hAnsiTheme="majorEastAsia" w:cstheme="majorEastAsia"/>
          <w:b/>
          <w:bCs/>
          <w:sz w:val="24"/>
          <w:lang w:eastAsia="zh-CN"/>
        </w:rPr>
      </w:pPr>
      <w:r>
        <w:rPr>
          <w:rFonts w:asciiTheme="majorEastAsia" w:eastAsiaTheme="majorEastAsia" w:hAnsiTheme="majorEastAsia" w:cstheme="majorEastAsia" w:hint="eastAsia"/>
          <w:b/>
          <w:bCs/>
          <w:sz w:val="24"/>
          <w:lang w:eastAsia="zh-CN"/>
        </w:rPr>
        <w:t>5.2 产品售后责任</w:t>
      </w:r>
    </w:p>
    <w:p w14:paraId="42431F33" w14:textId="12858400" w:rsidR="009769EF" w:rsidRDefault="00F9444A">
      <w:pPr>
        <w:pStyle w:val="a5"/>
        <w:spacing w:line="360" w:lineRule="auto"/>
        <w:ind w:left="0" w:firstLine="480"/>
        <w:rPr>
          <w:color w:val="000000" w:themeColor="text1"/>
          <w:sz w:val="24"/>
          <w:szCs w:val="24"/>
          <w:lang w:eastAsia="zh-CN"/>
        </w:rPr>
      </w:pPr>
      <w:r w:rsidRPr="00295033">
        <w:rPr>
          <w:rFonts w:hint="eastAsia"/>
          <w:color w:val="000000" w:themeColor="text1"/>
          <w:sz w:val="24"/>
          <w:szCs w:val="24"/>
          <w:lang w:eastAsia="zh-CN"/>
        </w:rPr>
        <w:t>公司根据客户需求，展开售后服务责任。</w:t>
      </w:r>
    </w:p>
    <w:p w14:paraId="2410D201" w14:textId="37FEA528" w:rsidR="009769EF" w:rsidRDefault="00F9444A">
      <w:pPr>
        <w:pStyle w:val="a5"/>
        <w:spacing w:line="360" w:lineRule="auto"/>
        <w:ind w:left="0" w:firstLine="480"/>
        <w:rPr>
          <w:color w:val="000000" w:themeColor="text1"/>
          <w:sz w:val="24"/>
          <w:szCs w:val="24"/>
          <w:lang w:eastAsia="zh-CN"/>
        </w:rPr>
      </w:pPr>
      <w:r>
        <w:rPr>
          <w:rFonts w:hint="eastAsia"/>
          <w:color w:val="000000" w:themeColor="text1"/>
          <w:sz w:val="24"/>
          <w:szCs w:val="24"/>
          <w:lang w:eastAsia="zh-CN"/>
        </w:rPr>
        <w:t>1）对产品质量及时进行跟踪，</w:t>
      </w:r>
      <w:r w:rsidR="0068438E">
        <w:rPr>
          <w:rFonts w:hint="eastAsia"/>
          <w:color w:val="000000" w:themeColor="text1"/>
          <w:sz w:val="24"/>
          <w:szCs w:val="24"/>
          <w:lang w:eastAsia="zh-CN"/>
        </w:rPr>
        <w:t>业务部</w:t>
      </w:r>
      <w:r>
        <w:rPr>
          <w:rFonts w:hint="eastAsia"/>
          <w:color w:val="000000" w:themeColor="text1"/>
          <w:sz w:val="24"/>
          <w:szCs w:val="24"/>
          <w:lang w:eastAsia="zh-CN"/>
        </w:rPr>
        <w:t>每年行一次客户满意调查。与业界伙伴开放合作，持续为客户和全社会创造价值。</w:t>
      </w:r>
    </w:p>
    <w:p w14:paraId="3455281C" w14:textId="083DAD62" w:rsidR="009769EF" w:rsidRDefault="00F9444A">
      <w:pPr>
        <w:pStyle w:val="a5"/>
        <w:spacing w:line="360" w:lineRule="auto"/>
        <w:ind w:left="0" w:firstLine="480"/>
        <w:rPr>
          <w:color w:val="000000" w:themeColor="text1"/>
          <w:sz w:val="24"/>
          <w:szCs w:val="24"/>
          <w:lang w:eastAsia="zh-CN"/>
        </w:rPr>
      </w:pPr>
      <w:r>
        <w:rPr>
          <w:rFonts w:hint="eastAsia"/>
          <w:color w:val="000000" w:themeColor="text1"/>
          <w:sz w:val="24"/>
          <w:szCs w:val="24"/>
          <w:lang w:eastAsia="zh-CN"/>
        </w:rPr>
        <w:t>2）在与市场业务员电话沟通时，询问公司产品质量情况，并及时将情况反馈给</w:t>
      </w:r>
      <w:r w:rsidR="0068438E">
        <w:rPr>
          <w:rFonts w:hint="eastAsia"/>
          <w:color w:val="000000" w:themeColor="text1"/>
          <w:sz w:val="24"/>
          <w:szCs w:val="24"/>
          <w:lang w:eastAsia="zh-CN"/>
        </w:rPr>
        <w:t>品质部</w:t>
      </w:r>
      <w:r>
        <w:rPr>
          <w:rFonts w:hint="eastAsia"/>
          <w:color w:val="000000" w:themeColor="text1"/>
          <w:sz w:val="24"/>
          <w:szCs w:val="24"/>
          <w:lang w:eastAsia="zh-CN"/>
        </w:rPr>
        <w:t>。</w:t>
      </w:r>
    </w:p>
    <w:p w14:paraId="41F09968" w14:textId="199294AA" w:rsidR="009769EF" w:rsidRDefault="00F9444A">
      <w:pPr>
        <w:pStyle w:val="a5"/>
        <w:spacing w:line="360" w:lineRule="auto"/>
        <w:ind w:left="0" w:firstLine="480"/>
        <w:rPr>
          <w:color w:val="000000" w:themeColor="text1"/>
          <w:sz w:val="24"/>
          <w:szCs w:val="24"/>
          <w:lang w:eastAsia="zh-CN"/>
        </w:rPr>
      </w:pPr>
      <w:r>
        <w:rPr>
          <w:rFonts w:hint="eastAsia"/>
          <w:color w:val="000000" w:themeColor="text1"/>
          <w:sz w:val="24"/>
          <w:szCs w:val="24"/>
          <w:lang w:eastAsia="zh-CN"/>
        </w:rPr>
        <w:t>3）</w:t>
      </w:r>
      <w:r w:rsidR="0068438E">
        <w:rPr>
          <w:rFonts w:hint="eastAsia"/>
          <w:color w:val="000000" w:themeColor="text1"/>
          <w:sz w:val="24"/>
          <w:szCs w:val="24"/>
          <w:lang w:eastAsia="zh-CN"/>
        </w:rPr>
        <w:t>品质部</w:t>
      </w:r>
      <w:r>
        <w:rPr>
          <w:rFonts w:hint="eastAsia"/>
          <w:color w:val="000000" w:themeColor="text1"/>
          <w:sz w:val="24"/>
          <w:szCs w:val="24"/>
          <w:lang w:eastAsia="zh-CN"/>
        </w:rPr>
        <w:t>应定期拜访客户，其目的就是要了解客户对公司产品质量控制的评价，以便进一步改善我们的工作。</w:t>
      </w:r>
    </w:p>
    <w:p w14:paraId="4639FF73" w14:textId="77777777" w:rsidR="009769EF" w:rsidRDefault="00F9444A">
      <w:pPr>
        <w:pStyle w:val="a5"/>
        <w:spacing w:line="360" w:lineRule="auto"/>
        <w:ind w:left="0" w:firstLine="480"/>
        <w:rPr>
          <w:color w:val="000000" w:themeColor="text1"/>
          <w:sz w:val="24"/>
          <w:szCs w:val="24"/>
          <w:lang w:eastAsia="zh-CN"/>
        </w:rPr>
      </w:pPr>
      <w:r>
        <w:rPr>
          <w:rFonts w:hint="eastAsia"/>
          <w:color w:val="000000" w:themeColor="text1"/>
          <w:sz w:val="24"/>
          <w:szCs w:val="24"/>
          <w:lang w:eastAsia="zh-CN"/>
        </w:rPr>
        <w:t>4）每次拜访客户，都应写出书面报告并存档，并派出专业技术人员予以支持，并给出最佳的解决方案。</w:t>
      </w:r>
    </w:p>
    <w:p w14:paraId="3A09C25C" w14:textId="77777777" w:rsidR="009769EF" w:rsidRDefault="00F9444A">
      <w:pPr>
        <w:pStyle w:val="a5"/>
        <w:spacing w:line="360" w:lineRule="auto"/>
        <w:ind w:left="0" w:firstLine="480"/>
        <w:rPr>
          <w:color w:val="000000" w:themeColor="text1"/>
          <w:sz w:val="24"/>
          <w:szCs w:val="24"/>
          <w:lang w:eastAsia="zh-CN"/>
        </w:rPr>
      </w:pPr>
      <w:r>
        <w:rPr>
          <w:rFonts w:hint="eastAsia"/>
          <w:color w:val="000000" w:themeColor="text1"/>
          <w:sz w:val="24"/>
          <w:szCs w:val="24"/>
          <w:lang w:eastAsia="zh-CN"/>
        </w:rPr>
        <w:t xml:space="preserve">  公司本着诚实守信的原则，</w:t>
      </w:r>
      <w:r>
        <w:rPr>
          <w:rFonts w:asciiTheme="minorEastAsia" w:hAnsiTheme="minorEastAsia" w:hint="eastAsia"/>
          <w:color w:val="000000" w:themeColor="text1"/>
          <w:sz w:val="24"/>
          <w:szCs w:val="24"/>
          <w:lang w:eastAsia="zh-CN"/>
        </w:rPr>
        <w:t>与客户建立长期良好的战略合作关系，</w:t>
      </w:r>
      <w:proofErr w:type="gramStart"/>
      <w:r>
        <w:rPr>
          <w:rFonts w:asciiTheme="minorEastAsia" w:hAnsiTheme="minorEastAsia" w:hint="eastAsia"/>
          <w:color w:val="000000" w:themeColor="text1"/>
          <w:sz w:val="24"/>
          <w:szCs w:val="24"/>
          <w:lang w:eastAsia="zh-CN"/>
        </w:rPr>
        <w:t>客按照</w:t>
      </w:r>
      <w:proofErr w:type="gramEnd"/>
      <w:r>
        <w:rPr>
          <w:rFonts w:asciiTheme="minorEastAsia" w:hAnsiTheme="minorEastAsia" w:hint="eastAsia"/>
          <w:color w:val="000000" w:themeColor="text1"/>
          <w:sz w:val="24"/>
          <w:szCs w:val="24"/>
          <w:lang w:eastAsia="zh-CN"/>
        </w:rPr>
        <w:t>公正公平、互惠互利的原则实现了共同发展；在顾客需求的识别上，公司尽最大可能了解顾客需求，建立并实施了《</w:t>
      </w:r>
      <w:r w:rsidR="00D57980">
        <w:rPr>
          <w:rFonts w:asciiTheme="minorEastAsia" w:hAnsiTheme="minorEastAsia" w:hint="eastAsia"/>
          <w:color w:val="000000" w:themeColor="text1"/>
          <w:sz w:val="24"/>
          <w:szCs w:val="24"/>
          <w:lang w:eastAsia="zh-CN"/>
        </w:rPr>
        <w:t>与顾客有关过程控制程序</w:t>
      </w:r>
      <w:r>
        <w:rPr>
          <w:rFonts w:asciiTheme="minorEastAsia" w:hAnsiTheme="minorEastAsia" w:hint="eastAsia"/>
          <w:color w:val="000000" w:themeColor="text1"/>
          <w:sz w:val="24"/>
          <w:szCs w:val="24"/>
          <w:lang w:eastAsia="zh-CN"/>
        </w:rPr>
        <w:t>》；重点确立顾客满意度指标并领先同行，增强了顾客对购买公司产品的信心。</w:t>
      </w:r>
    </w:p>
    <w:p w14:paraId="23720643" w14:textId="77777777" w:rsidR="009769EF" w:rsidRPr="00E55C5F" w:rsidRDefault="00F9444A" w:rsidP="00B378A1">
      <w:pPr>
        <w:pStyle w:val="a5"/>
        <w:spacing w:beforeLines="100" w:before="240" w:line="360" w:lineRule="auto"/>
        <w:ind w:left="0" w:right="493"/>
        <w:rPr>
          <w:rFonts w:asciiTheme="majorEastAsia" w:eastAsiaTheme="majorEastAsia" w:hAnsiTheme="majorEastAsia" w:cstheme="majorEastAsia"/>
          <w:b/>
          <w:bCs/>
          <w:sz w:val="24"/>
          <w:lang w:eastAsia="zh-CN"/>
        </w:rPr>
      </w:pPr>
      <w:r w:rsidRPr="00E55C5F">
        <w:rPr>
          <w:rFonts w:asciiTheme="majorEastAsia" w:eastAsiaTheme="majorEastAsia" w:hAnsiTheme="majorEastAsia" w:cstheme="majorEastAsia" w:hint="eastAsia"/>
          <w:b/>
          <w:bCs/>
          <w:sz w:val="24"/>
          <w:lang w:eastAsia="zh-CN"/>
        </w:rPr>
        <w:t>5.3企业社会责任</w:t>
      </w:r>
    </w:p>
    <w:p w14:paraId="6866ECB6" w14:textId="77777777" w:rsidR="009769EF" w:rsidRDefault="00F9444A">
      <w:pPr>
        <w:pStyle w:val="a5"/>
        <w:spacing w:line="360" w:lineRule="auto"/>
        <w:ind w:left="0" w:firstLine="480"/>
        <w:rPr>
          <w:color w:val="000000" w:themeColor="text1"/>
          <w:kern w:val="2"/>
          <w:sz w:val="24"/>
          <w:szCs w:val="24"/>
          <w:lang w:eastAsia="zh-CN"/>
        </w:rPr>
      </w:pPr>
      <w:r w:rsidRPr="00E55C5F">
        <w:rPr>
          <w:rFonts w:hint="eastAsia"/>
          <w:color w:val="000000" w:themeColor="text1"/>
          <w:sz w:val="24"/>
          <w:szCs w:val="24"/>
          <w:lang w:eastAsia="zh-CN"/>
        </w:rPr>
        <w:t>公司在专注于经营发展的同时，也不遗余力地参与到慈善事业中，承担起自己的各项社会责任，公司具体在社会责任方面的作为，详见</w:t>
      </w:r>
      <w:r w:rsidRPr="00E55C5F">
        <w:rPr>
          <w:rFonts w:hint="eastAsia"/>
          <w:color w:val="000000" w:themeColor="text1"/>
          <w:kern w:val="2"/>
          <w:sz w:val="24"/>
          <w:szCs w:val="24"/>
          <w:lang w:eastAsia="zh-CN"/>
        </w:rPr>
        <w:t>《社会责任报告》。</w:t>
      </w:r>
    </w:p>
    <w:p w14:paraId="7BF8F7A8" w14:textId="77777777" w:rsidR="009769EF" w:rsidRDefault="00F9444A">
      <w:pPr>
        <w:pStyle w:val="a5"/>
        <w:spacing w:line="360" w:lineRule="auto"/>
        <w:ind w:left="0" w:firstLine="480"/>
        <w:jc w:val="center"/>
        <w:rPr>
          <w:color w:val="FF0000"/>
          <w:kern w:val="2"/>
          <w:sz w:val="24"/>
          <w:szCs w:val="24"/>
          <w:lang w:eastAsia="zh-CN"/>
        </w:rPr>
      </w:pPr>
      <w:bookmarkStart w:id="21" w:name="_Toc22209_WPSOffice_Level2"/>
      <w:r>
        <w:rPr>
          <w:rFonts w:ascii="黑体" w:eastAsia="黑体" w:hAnsi="黑体" w:hint="eastAsia"/>
          <w:spacing w:val="2"/>
          <w:sz w:val="32"/>
          <w:szCs w:val="32"/>
          <w:lang w:eastAsia="zh-CN"/>
        </w:rPr>
        <w:t>第六章  产品质量承诺</w:t>
      </w:r>
      <w:bookmarkEnd w:id="21"/>
    </w:p>
    <w:p w14:paraId="1941E11E" w14:textId="77777777" w:rsidR="009769EF" w:rsidRDefault="00F9444A">
      <w:pPr>
        <w:pStyle w:val="a5"/>
        <w:spacing w:line="360" w:lineRule="auto"/>
        <w:ind w:left="0" w:right="493"/>
        <w:rPr>
          <w:rFonts w:asciiTheme="majorEastAsia" w:eastAsiaTheme="majorEastAsia" w:hAnsiTheme="majorEastAsia" w:cstheme="majorEastAsia"/>
          <w:b/>
          <w:bCs/>
          <w:sz w:val="24"/>
          <w:lang w:eastAsia="zh-CN"/>
        </w:rPr>
      </w:pPr>
      <w:r>
        <w:rPr>
          <w:rFonts w:asciiTheme="majorEastAsia" w:eastAsiaTheme="majorEastAsia" w:hAnsiTheme="majorEastAsia" w:cstheme="majorEastAsia" w:hint="eastAsia"/>
          <w:b/>
          <w:bCs/>
          <w:sz w:val="24"/>
          <w:lang w:eastAsia="zh-CN"/>
        </w:rPr>
        <w:t>6.1 质量投诉处理</w:t>
      </w:r>
    </w:p>
    <w:p w14:paraId="0F6603C2" w14:textId="4B5FFA3D" w:rsidR="009769EF" w:rsidRDefault="00F9444A">
      <w:pPr>
        <w:spacing w:line="360" w:lineRule="auto"/>
        <w:ind w:firstLineChars="200" w:firstLine="480"/>
        <w:rPr>
          <w:rFonts w:ascii="宋体" w:hAnsi="宋体"/>
          <w:kern w:val="2"/>
          <w:sz w:val="24"/>
          <w:szCs w:val="24"/>
          <w:lang w:eastAsia="zh-CN"/>
        </w:rPr>
      </w:pPr>
      <w:r>
        <w:rPr>
          <w:rFonts w:asciiTheme="minorEastAsia" w:hAnsiTheme="minorEastAsia" w:hint="eastAsia"/>
          <w:sz w:val="24"/>
          <w:szCs w:val="24"/>
          <w:lang w:eastAsia="zh-CN"/>
        </w:rPr>
        <w:t>投诉的</w:t>
      </w:r>
      <w:r>
        <w:rPr>
          <w:rFonts w:ascii="宋体" w:hAnsi="宋体" w:hint="eastAsia"/>
          <w:kern w:val="2"/>
          <w:sz w:val="24"/>
          <w:szCs w:val="24"/>
          <w:lang w:eastAsia="zh-CN"/>
        </w:rPr>
        <w:t>处理流程：</w:t>
      </w:r>
      <w:r w:rsidR="0068438E">
        <w:rPr>
          <w:rFonts w:ascii="宋体" w:hAnsi="宋体" w:hint="eastAsia"/>
          <w:kern w:val="2"/>
          <w:sz w:val="24"/>
          <w:szCs w:val="24"/>
          <w:lang w:eastAsia="zh-CN"/>
        </w:rPr>
        <w:t>业务部</w:t>
      </w:r>
      <w:r>
        <w:rPr>
          <w:rFonts w:ascii="宋体" w:hAnsi="宋体" w:hint="eastAsia"/>
          <w:kern w:val="2"/>
          <w:sz w:val="24"/>
          <w:szCs w:val="24"/>
          <w:lang w:eastAsia="zh-CN"/>
        </w:rPr>
        <w:t>负责收集客户信息，接收和处理客户的投诉，流程见</w:t>
      </w:r>
      <w:r w:rsidR="00CD0EC4">
        <w:fldChar w:fldCharType="begin"/>
      </w:r>
      <w:r w:rsidR="00CD0EC4">
        <w:rPr>
          <w:lang w:eastAsia="zh-CN"/>
        </w:rPr>
        <w:instrText xml:space="preserve"> REF _Ref363386902 \h  \* MERGEFORMAT </w:instrText>
      </w:r>
      <w:r w:rsidR="00CD0EC4">
        <w:fldChar w:fldCharType="separate"/>
      </w:r>
      <w:r>
        <w:rPr>
          <w:rFonts w:ascii="宋体" w:hAnsi="宋体" w:hint="eastAsia"/>
          <w:kern w:val="2"/>
          <w:sz w:val="24"/>
          <w:szCs w:val="24"/>
          <w:lang w:eastAsia="zh-CN"/>
        </w:rPr>
        <w:t>图6.1投诉管理流程</w:t>
      </w:r>
      <w:r w:rsidR="00CD0EC4">
        <w:fldChar w:fldCharType="end"/>
      </w:r>
      <w:r>
        <w:rPr>
          <w:rFonts w:ascii="宋体" w:hAnsi="宋体" w:hint="eastAsia"/>
          <w:kern w:val="2"/>
          <w:sz w:val="24"/>
          <w:szCs w:val="24"/>
          <w:lang w:eastAsia="zh-CN"/>
        </w:rPr>
        <w:t>。</w:t>
      </w:r>
      <w:r w:rsidR="0078141D">
        <w:rPr>
          <w:rFonts w:ascii="宋体" w:hAnsi="宋体" w:hint="eastAsia"/>
          <w:kern w:val="2"/>
          <w:sz w:val="24"/>
          <w:szCs w:val="24"/>
          <w:lang w:eastAsia="zh-CN"/>
        </w:rPr>
        <w:t>其</w:t>
      </w:r>
      <w:r>
        <w:rPr>
          <w:rFonts w:ascii="宋体" w:hAnsi="宋体" w:hint="eastAsia"/>
          <w:kern w:val="2"/>
          <w:sz w:val="24"/>
          <w:szCs w:val="24"/>
          <w:lang w:eastAsia="zh-CN"/>
        </w:rPr>
        <w:t>职责是：客户质量投诉、三包索赔、外部退/换货接收处理；业务员外</w:t>
      </w:r>
      <w:proofErr w:type="gramStart"/>
      <w:r>
        <w:rPr>
          <w:rFonts w:ascii="宋体" w:hAnsi="宋体" w:hint="eastAsia"/>
          <w:kern w:val="2"/>
          <w:sz w:val="24"/>
          <w:szCs w:val="24"/>
          <w:lang w:eastAsia="zh-CN"/>
        </w:rPr>
        <w:t>部质量</w:t>
      </w:r>
      <w:proofErr w:type="gramEnd"/>
      <w:r>
        <w:rPr>
          <w:rFonts w:ascii="宋体" w:hAnsi="宋体" w:hint="eastAsia"/>
          <w:kern w:val="2"/>
          <w:sz w:val="24"/>
          <w:szCs w:val="24"/>
          <w:lang w:eastAsia="zh-CN"/>
        </w:rPr>
        <w:t>处理支持、重大售后服务的组织与落实；协助业务员做好质量信息的处理回复；客户质量要求识别输入与管理；与公司</w:t>
      </w:r>
      <w:r w:rsidR="00583426">
        <w:rPr>
          <w:rFonts w:ascii="宋体" w:hAnsi="宋体" w:hint="eastAsia"/>
          <w:kern w:val="2"/>
          <w:sz w:val="24"/>
          <w:szCs w:val="24"/>
          <w:lang w:eastAsia="zh-CN"/>
        </w:rPr>
        <w:t>品质</w:t>
      </w:r>
      <w:r>
        <w:rPr>
          <w:rFonts w:ascii="宋体" w:hAnsi="宋体" w:hint="eastAsia"/>
          <w:kern w:val="2"/>
          <w:sz w:val="24"/>
          <w:szCs w:val="24"/>
          <w:lang w:eastAsia="zh-CN"/>
        </w:rPr>
        <w:t>部等职能部门接口做好售后服务工作；外部质量运</w:t>
      </w:r>
      <w:r>
        <w:rPr>
          <w:rFonts w:ascii="宋体" w:hAnsi="宋体" w:hint="eastAsia"/>
          <w:kern w:val="2"/>
          <w:sz w:val="24"/>
          <w:szCs w:val="24"/>
          <w:lang w:eastAsia="zh-CN"/>
        </w:rPr>
        <w:lastRenderedPageBreak/>
        <w:t>行、客户质量满意</w:t>
      </w:r>
      <w:proofErr w:type="gramStart"/>
      <w:r>
        <w:rPr>
          <w:rFonts w:ascii="宋体" w:hAnsi="宋体" w:hint="eastAsia"/>
          <w:kern w:val="2"/>
          <w:sz w:val="24"/>
          <w:szCs w:val="24"/>
          <w:lang w:eastAsia="zh-CN"/>
        </w:rPr>
        <w:t>度分析</w:t>
      </w:r>
      <w:proofErr w:type="gramEnd"/>
      <w:r>
        <w:rPr>
          <w:rFonts w:ascii="宋体" w:hAnsi="宋体" w:hint="eastAsia"/>
          <w:kern w:val="2"/>
          <w:sz w:val="24"/>
          <w:szCs w:val="24"/>
          <w:lang w:eastAsia="zh-CN"/>
        </w:rPr>
        <w:t>与组织改善等。最大限度减少顾客不满和业务流失。</w:t>
      </w:r>
    </w:p>
    <w:p w14:paraId="57AAE45E" w14:textId="77777777" w:rsidR="009769EF" w:rsidRDefault="00F9444A">
      <w:pPr>
        <w:spacing w:line="300" w:lineRule="auto"/>
        <w:ind w:firstLineChars="200" w:firstLine="440"/>
        <w:jc w:val="center"/>
        <w:rPr>
          <w:rFonts w:asciiTheme="majorEastAsia" w:eastAsiaTheme="majorEastAsia" w:hAnsiTheme="majorEastAsia" w:cs="宋体"/>
          <w:sz w:val="24"/>
          <w:szCs w:val="24"/>
          <w:lang w:eastAsia="zh-CN"/>
        </w:rPr>
      </w:pPr>
      <w:r>
        <w:rPr>
          <w:rFonts w:hint="eastAsia"/>
          <w:noProof/>
          <w:lang w:eastAsia="zh-CN"/>
        </w:rPr>
        <w:drawing>
          <wp:inline distT="0" distB="0" distL="114300" distR="114300" wp14:anchorId="0E2D844E" wp14:editId="03394F20">
            <wp:extent cx="4588510" cy="6385560"/>
            <wp:effectExtent l="0" t="0" r="0" b="15240"/>
            <wp:docPr id="2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7"/>
                    <pic:cNvPicPr>
                      <a:picLocks noChangeAspect="1"/>
                    </pic:cNvPicPr>
                  </pic:nvPicPr>
                  <pic:blipFill>
                    <a:blip r:embed="rId13"/>
                    <a:stretch>
                      <a:fillRect/>
                    </a:stretch>
                  </pic:blipFill>
                  <pic:spPr>
                    <a:xfrm>
                      <a:off x="0" y="0"/>
                      <a:ext cx="4588510" cy="6385560"/>
                    </a:xfrm>
                    <a:prstGeom prst="rect">
                      <a:avLst/>
                    </a:prstGeom>
                    <a:noFill/>
                    <a:ln>
                      <a:noFill/>
                    </a:ln>
                  </pic:spPr>
                </pic:pic>
              </a:graphicData>
            </a:graphic>
          </wp:inline>
        </w:drawing>
      </w:r>
    </w:p>
    <w:p w14:paraId="5207E182" w14:textId="77777777" w:rsidR="009769EF" w:rsidRDefault="00F9444A" w:rsidP="00B378A1">
      <w:pPr>
        <w:pStyle w:val="a3"/>
        <w:spacing w:afterLines="50" w:after="120"/>
        <w:jc w:val="center"/>
        <w:rPr>
          <w:rFonts w:ascii="宋体" w:eastAsia="宋体" w:hAnsi="宋体" w:cs="宋体"/>
          <w:b/>
          <w:kern w:val="0"/>
          <w:sz w:val="24"/>
          <w:szCs w:val="24"/>
        </w:rPr>
      </w:pPr>
      <w:bookmarkStart w:id="22" w:name="_Ref363386902"/>
      <w:r>
        <w:rPr>
          <w:rFonts w:ascii="宋体" w:eastAsia="宋体" w:hAnsi="宋体" w:hint="eastAsia"/>
          <w:b/>
          <w:sz w:val="24"/>
          <w:szCs w:val="24"/>
        </w:rPr>
        <w:t>图6.1投诉管理流程</w:t>
      </w:r>
      <w:bookmarkEnd w:id="22"/>
    </w:p>
    <w:p w14:paraId="13631FA1" w14:textId="382633E1" w:rsidR="009769EF" w:rsidRDefault="0068438E">
      <w:pPr>
        <w:pStyle w:val="YL"/>
        <w:spacing w:line="360" w:lineRule="auto"/>
        <w:ind w:firstLine="480"/>
        <w:rPr>
          <w:rFonts w:ascii="宋体" w:hAnsi="宋体"/>
          <w:color w:val="auto"/>
        </w:rPr>
      </w:pPr>
      <w:r>
        <w:rPr>
          <w:rFonts w:ascii="宋体" w:hAnsi="宋体" w:hint="eastAsia"/>
          <w:color w:val="auto"/>
        </w:rPr>
        <w:t>业务部</w:t>
      </w:r>
      <w:r w:rsidR="00F9444A">
        <w:rPr>
          <w:rFonts w:ascii="宋体" w:hAnsi="宋体"/>
          <w:color w:val="auto"/>
        </w:rPr>
        <w:t>负责接收、收集顾客的抱怨/投诉，将顾客的意见记录，通过</w:t>
      </w:r>
      <w:r w:rsidR="00F9444A">
        <w:rPr>
          <w:rFonts w:ascii="宋体" w:hAnsi="宋体" w:hint="eastAsia"/>
          <w:color w:val="auto"/>
        </w:rPr>
        <w:t>客</w:t>
      </w:r>
      <w:proofErr w:type="gramStart"/>
      <w:r w:rsidR="00F9444A">
        <w:rPr>
          <w:rFonts w:ascii="宋体" w:hAnsi="宋体" w:hint="eastAsia"/>
          <w:color w:val="auto"/>
        </w:rPr>
        <w:t>诉处理</w:t>
      </w:r>
      <w:proofErr w:type="gramEnd"/>
      <w:r w:rsidR="00F9444A">
        <w:rPr>
          <w:rFonts w:ascii="宋体" w:hAnsi="宋体" w:hint="eastAsia"/>
          <w:color w:val="auto"/>
        </w:rPr>
        <w:t>记录或顾客专用格式，</w:t>
      </w:r>
      <w:r w:rsidR="00F9444A">
        <w:rPr>
          <w:rFonts w:ascii="宋体" w:hAnsi="宋体"/>
          <w:color w:val="auto"/>
        </w:rPr>
        <w:t>将相关信息传递到</w:t>
      </w:r>
      <w:r>
        <w:rPr>
          <w:rFonts w:ascii="宋体" w:hAnsi="宋体" w:hint="eastAsia"/>
          <w:color w:val="auto"/>
        </w:rPr>
        <w:t>品质部</w:t>
      </w:r>
      <w:r w:rsidR="00F9444A">
        <w:rPr>
          <w:rFonts w:ascii="宋体" w:hAnsi="宋体"/>
          <w:color w:val="auto"/>
        </w:rPr>
        <w:t>，</w:t>
      </w:r>
      <w:r>
        <w:rPr>
          <w:rFonts w:ascii="宋体" w:hAnsi="宋体" w:hint="eastAsia"/>
          <w:color w:val="auto"/>
        </w:rPr>
        <w:t>品质部</w:t>
      </w:r>
      <w:r w:rsidR="00F9444A">
        <w:rPr>
          <w:rFonts w:ascii="宋体" w:hAnsi="宋体" w:hint="eastAsia"/>
          <w:color w:val="auto"/>
        </w:rPr>
        <w:t>接到顾客投诉反馈信息后，立即组织相关人员对可疑产品进行区分隔离：</w:t>
      </w:r>
      <w:r w:rsidR="00A2503A">
        <w:rPr>
          <w:rFonts w:ascii="宋体" w:hAnsi="宋体"/>
          <w:color w:val="auto"/>
        </w:rPr>
        <w:fldChar w:fldCharType="begin"/>
      </w:r>
      <w:r w:rsidR="00F9444A">
        <w:rPr>
          <w:rFonts w:ascii="宋体" w:hAnsi="宋体" w:hint="eastAsia"/>
          <w:color w:val="auto"/>
        </w:rPr>
        <w:instrText>= 1 \* GB3</w:instrText>
      </w:r>
      <w:r w:rsidR="00A2503A">
        <w:rPr>
          <w:rFonts w:ascii="宋体" w:hAnsi="宋体"/>
          <w:color w:val="auto"/>
        </w:rPr>
        <w:fldChar w:fldCharType="separate"/>
      </w:r>
      <w:r w:rsidR="00F9444A">
        <w:rPr>
          <w:rFonts w:ascii="宋体" w:hAnsi="宋体" w:hint="eastAsia"/>
          <w:color w:val="auto"/>
        </w:rPr>
        <w:t>①</w:t>
      </w:r>
      <w:r w:rsidR="00A2503A">
        <w:rPr>
          <w:rFonts w:ascii="宋体" w:hAnsi="宋体"/>
          <w:color w:val="auto"/>
        </w:rPr>
        <w:fldChar w:fldCharType="end"/>
      </w:r>
      <w:r w:rsidR="00F9444A">
        <w:rPr>
          <w:rFonts w:ascii="宋体" w:hAnsi="宋体" w:hint="eastAsia"/>
          <w:color w:val="auto"/>
        </w:rPr>
        <w:t>区分隔离的可疑产品包括在制品，成品仓库，发运的在途品，外库存，涉及到外协件和原材料的应包含原材料库和相应的分供方；</w:t>
      </w:r>
      <w:r w:rsidR="00A2503A">
        <w:rPr>
          <w:rFonts w:ascii="宋体" w:hAnsi="宋体"/>
          <w:color w:val="auto"/>
        </w:rPr>
        <w:fldChar w:fldCharType="begin"/>
      </w:r>
      <w:r w:rsidR="00F9444A">
        <w:rPr>
          <w:rFonts w:ascii="宋体" w:hAnsi="宋体" w:hint="eastAsia"/>
          <w:color w:val="auto"/>
        </w:rPr>
        <w:instrText>= 2 \* GB3</w:instrText>
      </w:r>
      <w:r w:rsidR="00A2503A">
        <w:rPr>
          <w:rFonts w:ascii="宋体" w:hAnsi="宋体"/>
          <w:color w:val="auto"/>
        </w:rPr>
        <w:fldChar w:fldCharType="separate"/>
      </w:r>
      <w:r w:rsidR="00F9444A">
        <w:rPr>
          <w:rFonts w:ascii="宋体" w:hAnsi="宋体" w:hint="eastAsia"/>
          <w:color w:val="auto"/>
        </w:rPr>
        <w:t>②</w:t>
      </w:r>
      <w:r w:rsidR="00A2503A">
        <w:rPr>
          <w:rFonts w:ascii="宋体" w:hAnsi="宋体"/>
          <w:color w:val="auto"/>
        </w:rPr>
        <w:fldChar w:fldCharType="end"/>
      </w:r>
      <w:r>
        <w:rPr>
          <w:rFonts w:ascii="宋体" w:hAnsi="宋体" w:hint="eastAsia"/>
          <w:color w:val="auto"/>
        </w:rPr>
        <w:t>品质部</w:t>
      </w:r>
      <w:r w:rsidR="00F9444A">
        <w:rPr>
          <w:rFonts w:ascii="宋体" w:hAnsi="宋体" w:hint="eastAsia"/>
          <w:color w:val="auto"/>
        </w:rPr>
        <w:t>组织相关人员根据异常情况，确定临时措施，对可疑不合格品进行检查、返工、返修或者报废处理；必要时，填写《客诉处理报告单》；</w:t>
      </w:r>
      <w:r w:rsidR="00A2503A">
        <w:rPr>
          <w:rFonts w:ascii="宋体" w:hAnsi="宋体"/>
          <w:color w:val="auto"/>
        </w:rPr>
        <w:fldChar w:fldCharType="begin"/>
      </w:r>
      <w:r w:rsidR="00F9444A">
        <w:rPr>
          <w:rFonts w:ascii="宋体" w:hAnsi="宋体" w:hint="eastAsia"/>
          <w:color w:val="auto"/>
        </w:rPr>
        <w:instrText>= 3 \* GB3</w:instrText>
      </w:r>
      <w:r w:rsidR="00A2503A">
        <w:rPr>
          <w:rFonts w:ascii="宋体" w:hAnsi="宋体"/>
          <w:color w:val="auto"/>
        </w:rPr>
        <w:fldChar w:fldCharType="separate"/>
      </w:r>
      <w:r w:rsidR="00F9444A">
        <w:rPr>
          <w:rFonts w:ascii="宋体" w:hAnsi="宋体" w:hint="eastAsia"/>
          <w:color w:val="auto"/>
        </w:rPr>
        <w:t>③</w:t>
      </w:r>
      <w:r w:rsidR="00A2503A">
        <w:rPr>
          <w:rFonts w:ascii="宋体" w:hAnsi="宋体"/>
          <w:color w:val="auto"/>
        </w:rPr>
        <w:fldChar w:fldCharType="end"/>
      </w:r>
      <w:r w:rsidR="00F9444A">
        <w:rPr>
          <w:rFonts w:ascii="宋体" w:hAnsi="宋体" w:hint="eastAsia"/>
          <w:color w:val="auto"/>
        </w:rPr>
        <w:t>在</w:t>
      </w:r>
      <w:r>
        <w:rPr>
          <w:rFonts w:ascii="宋体" w:hAnsi="宋体"/>
          <w:color w:val="auto"/>
        </w:rPr>
        <w:t>48</w:t>
      </w:r>
      <w:r w:rsidR="00F9444A">
        <w:rPr>
          <w:rFonts w:ascii="宋体" w:hAnsi="宋体" w:hint="eastAsia"/>
          <w:color w:val="auto"/>
        </w:rPr>
        <w:t>小时之内把相关信息返回到顾客。</w:t>
      </w:r>
    </w:p>
    <w:p w14:paraId="5CC13070" w14:textId="7499128B" w:rsidR="009769EF" w:rsidRDefault="00F9444A">
      <w:pPr>
        <w:pStyle w:val="YL"/>
        <w:spacing w:line="360" w:lineRule="auto"/>
        <w:ind w:firstLine="480"/>
        <w:rPr>
          <w:rFonts w:ascii="宋体" w:hAnsi="宋体"/>
          <w:color w:val="auto"/>
        </w:rPr>
      </w:pPr>
      <w:r>
        <w:rPr>
          <w:rFonts w:ascii="宋体" w:hAnsi="宋体"/>
          <w:color w:val="auto"/>
        </w:rPr>
        <w:lastRenderedPageBreak/>
        <w:t>若分析确认的结果是本公司的制造质量问题，</w:t>
      </w:r>
      <w:r w:rsidR="0068438E">
        <w:rPr>
          <w:rFonts w:ascii="宋体" w:hAnsi="宋体" w:hint="eastAsia"/>
          <w:color w:val="auto"/>
        </w:rPr>
        <w:t>品质部</w:t>
      </w:r>
      <w:r>
        <w:rPr>
          <w:rFonts w:ascii="宋体" w:hAnsi="宋体"/>
          <w:color w:val="auto"/>
        </w:rPr>
        <w:t>组织相关人员分析原因，以确定根本原因，提出纠正和预防措施并组织实施，适当采用与风险相适应的防错技术</w:t>
      </w:r>
      <w:r>
        <w:rPr>
          <w:rFonts w:ascii="宋体" w:hAnsi="宋体" w:hint="eastAsia"/>
          <w:color w:val="auto"/>
        </w:rPr>
        <w:t>。</w:t>
      </w:r>
      <w:r w:rsidR="0068438E">
        <w:rPr>
          <w:rFonts w:ascii="宋体" w:hAnsi="宋体" w:hint="eastAsia"/>
          <w:color w:val="auto"/>
        </w:rPr>
        <w:t>品质</w:t>
      </w:r>
      <w:proofErr w:type="gramStart"/>
      <w:r w:rsidR="0068438E">
        <w:rPr>
          <w:rFonts w:ascii="宋体" w:hAnsi="宋体" w:hint="eastAsia"/>
          <w:color w:val="auto"/>
        </w:rPr>
        <w:t>部</w:t>
      </w:r>
      <w:r>
        <w:rPr>
          <w:rFonts w:ascii="宋体" w:hAnsi="宋体"/>
          <w:color w:val="auto"/>
        </w:rPr>
        <w:t>评价</w:t>
      </w:r>
      <w:proofErr w:type="gramEnd"/>
      <w:r>
        <w:rPr>
          <w:rFonts w:ascii="宋体" w:hAnsi="宋体"/>
          <w:color w:val="auto"/>
        </w:rPr>
        <w:t>纠正和预防措施的有效性，防止问题的再次发生。</w:t>
      </w:r>
    </w:p>
    <w:p w14:paraId="7A6C276E" w14:textId="49870C98" w:rsidR="009769EF" w:rsidRDefault="00F9444A">
      <w:pPr>
        <w:pStyle w:val="YL"/>
        <w:spacing w:line="360" w:lineRule="auto"/>
        <w:ind w:firstLine="480"/>
        <w:rPr>
          <w:rFonts w:ascii="宋体" w:hAnsi="宋体"/>
          <w:color w:val="auto"/>
        </w:rPr>
      </w:pPr>
      <w:r>
        <w:rPr>
          <w:rFonts w:ascii="宋体" w:hAnsi="宋体" w:hint="eastAsia"/>
          <w:color w:val="auto"/>
        </w:rPr>
        <w:t>投诉信息的</w:t>
      </w:r>
      <w:r>
        <w:rPr>
          <w:rFonts w:ascii="宋体" w:hAnsi="宋体" w:hint="eastAsia"/>
          <w:color w:val="000000" w:themeColor="text1"/>
        </w:rPr>
        <w:t>积累、分析。售后服务</w:t>
      </w:r>
      <w:r>
        <w:rPr>
          <w:rFonts w:ascii="宋体" w:hAnsi="宋体"/>
          <w:color w:val="000000" w:themeColor="text1"/>
        </w:rPr>
        <w:t>、</w:t>
      </w:r>
      <w:r w:rsidR="0068438E">
        <w:rPr>
          <w:rFonts w:ascii="宋体" w:hAnsi="宋体" w:hint="eastAsia"/>
          <w:color w:val="000000" w:themeColor="text1"/>
        </w:rPr>
        <w:t>品质部</w:t>
      </w:r>
      <w:r>
        <w:rPr>
          <w:rFonts w:ascii="宋体" w:hAnsi="宋体"/>
          <w:color w:val="000000" w:themeColor="text1"/>
        </w:rPr>
        <w:t>负责定期对顾客投诉情况进行统计</w:t>
      </w:r>
      <w:r>
        <w:rPr>
          <w:rFonts w:ascii="宋体" w:hAnsi="宋体" w:hint="eastAsia"/>
          <w:color w:val="000000" w:themeColor="text1"/>
        </w:rPr>
        <w:t>。</w:t>
      </w:r>
      <w:r w:rsidR="0068438E">
        <w:rPr>
          <w:rFonts w:ascii="宋体" w:hAnsi="宋体" w:hint="eastAsia"/>
          <w:color w:val="000000" w:themeColor="text1"/>
        </w:rPr>
        <w:t>品质部</w:t>
      </w:r>
      <w:r>
        <w:rPr>
          <w:rFonts w:ascii="宋体" w:hAnsi="宋体" w:hint="eastAsia"/>
          <w:color w:val="000000" w:themeColor="text1"/>
        </w:rPr>
        <w:t>负责对顾客反馈回的《质量信息反馈单》等单据和产品退回的情报展开分析，制订解决的措施，跟踪解决措施的有效性直至问</w:t>
      </w:r>
      <w:r>
        <w:rPr>
          <w:rFonts w:ascii="宋体" w:hAnsi="宋体" w:hint="eastAsia"/>
          <w:color w:val="auto"/>
        </w:rPr>
        <w:t>题关闭。</w:t>
      </w:r>
    </w:p>
    <w:p w14:paraId="223192A3" w14:textId="77777777" w:rsidR="009769EF" w:rsidRDefault="00F9444A" w:rsidP="00B378A1">
      <w:pPr>
        <w:pStyle w:val="YL"/>
        <w:spacing w:beforeLines="100" w:before="240" w:line="360" w:lineRule="auto"/>
        <w:ind w:firstLineChars="0" w:firstLine="0"/>
        <w:rPr>
          <w:rFonts w:asciiTheme="majorEastAsia" w:eastAsiaTheme="majorEastAsia" w:hAnsiTheme="majorEastAsia" w:cstheme="majorEastAsia"/>
          <w:b/>
          <w:bCs/>
          <w:kern w:val="0"/>
          <w:szCs w:val="26"/>
        </w:rPr>
      </w:pPr>
      <w:r>
        <w:rPr>
          <w:rFonts w:asciiTheme="majorEastAsia" w:eastAsiaTheme="majorEastAsia" w:hAnsiTheme="majorEastAsia" w:cstheme="majorEastAsia" w:hint="eastAsia"/>
          <w:b/>
          <w:bCs/>
          <w:kern w:val="0"/>
          <w:szCs w:val="26"/>
        </w:rPr>
        <w:t>6.2产品质量承诺</w:t>
      </w:r>
    </w:p>
    <w:p w14:paraId="467FE06A" w14:textId="0CE2C268" w:rsidR="0068438E" w:rsidRPr="0068438E" w:rsidRDefault="0068438E" w:rsidP="00FA5C05">
      <w:pPr>
        <w:widowControl/>
        <w:spacing w:line="360" w:lineRule="auto"/>
        <w:ind w:firstLineChars="200" w:firstLine="480"/>
        <w:rPr>
          <w:rFonts w:ascii="宋体" w:hAnsi="宋体"/>
          <w:bCs/>
          <w:sz w:val="24"/>
          <w:szCs w:val="24"/>
          <w:lang w:eastAsia="zh-CN"/>
        </w:rPr>
      </w:pPr>
      <w:bookmarkStart w:id="23" w:name="_Toc7146_WPSOffice_Level2"/>
      <w:r w:rsidRPr="0068438E">
        <w:rPr>
          <w:rFonts w:ascii="宋体" w:hAnsi="宋体" w:hint="eastAsia"/>
          <w:bCs/>
          <w:sz w:val="24"/>
          <w:szCs w:val="24"/>
          <w:lang w:eastAsia="zh-CN"/>
        </w:rPr>
        <w:t>自发货之日起，在合</w:t>
      </w:r>
      <w:proofErr w:type="gramStart"/>
      <w:r w:rsidRPr="0068438E">
        <w:rPr>
          <w:rFonts w:ascii="宋体" w:hAnsi="宋体" w:hint="eastAsia"/>
          <w:bCs/>
          <w:sz w:val="24"/>
          <w:szCs w:val="24"/>
          <w:lang w:eastAsia="zh-CN"/>
        </w:rPr>
        <w:t>规</w:t>
      </w:r>
      <w:proofErr w:type="gramEnd"/>
      <w:r w:rsidRPr="0068438E">
        <w:rPr>
          <w:rFonts w:ascii="宋体" w:hAnsi="宋体" w:hint="eastAsia"/>
          <w:bCs/>
          <w:sz w:val="24"/>
          <w:szCs w:val="24"/>
          <w:lang w:eastAsia="zh-CN"/>
        </w:rPr>
        <w:t>储运条件下，产品质保期为两年，质保期内出现属产品制造质量问题，应提供免费更换服务或退货处理。</w:t>
      </w:r>
    </w:p>
    <w:p w14:paraId="54D8668B" w14:textId="71B117DE" w:rsidR="00FA5C05" w:rsidRPr="009A5A13" w:rsidRDefault="0068438E" w:rsidP="009A5A13">
      <w:pPr>
        <w:widowControl/>
        <w:spacing w:line="360" w:lineRule="auto"/>
        <w:ind w:firstLineChars="200" w:firstLine="480"/>
        <w:rPr>
          <w:rFonts w:hint="eastAsia"/>
          <w:sz w:val="15"/>
          <w:szCs w:val="15"/>
          <w:lang w:eastAsia="zh-CN"/>
        </w:rPr>
      </w:pPr>
      <w:r w:rsidRPr="0068438E">
        <w:rPr>
          <w:rFonts w:ascii="宋体" w:hAnsi="宋体" w:hint="eastAsia"/>
          <w:bCs/>
          <w:sz w:val="24"/>
          <w:szCs w:val="24"/>
          <w:lang w:eastAsia="zh-CN"/>
        </w:rPr>
        <w:t>客户提出问题时，制造商应在 24h 内做出响应，必要时，到客户现场给予技术支持。</w:t>
      </w:r>
      <w:bookmarkStart w:id="24" w:name="_Toc24912745"/>
      <w:bookmarkStart w:id="25" w:name="_Toc15061_WPSOffice_Level1"/>
      <w:bookmarkEnd w:id="23"/>
    </w:p>
    <w:p w14:paraId="4E1F137E" w14:textId="2799DDA2" w:rsidR="009769EF" w:rsidRPr="00A71E48" w:rsidRDefault="00F9444A" w:rsidP="00B378A1">
      <w:pPr>
        <w:pStyle w:val="Heading11"/>
        <w:tabs>
          <w:tab w:val="left" w:pos="804"/>
        </w:tabs>
        <w:spacing w:beforeLines="200" w:before="480" w:line="419" w:lineRule="exact"/>
        <w:ind w:right="198"/>
        <w:jc w:val="center"/>
        <w:rPr>
          <w:lang w:eastAsia="zh-CN"/>
        </w:rPr>
      </w:pPr>
      <w:r>
        <w:rPr>
          <w:rFonts w:hint="eastAsia"/>
          <w:lang w:eastAsia="zh-CN"/>
        </w:rPr>
        <w:t>第三部分 结</w:t>
      </w:r>
      <w:r>
        <w:rPr>
          <w:lang w:eastAsia="zh-CN"/>
        </w:rPr>
        <w:tab/>
      </w:r>
      <w:r>
        <w:rPr>
          <w:rFonts w:hint="eastAsia"/>
          <w:lang w:eastAsia="zh-CN"/>
        </w:rPr>
        <w:t>语</w:t>
      </w:r>
      <w:bookmarkEnd w:id="24"/>
      <w:bookmarkEnd w:id="25"/>
    </w:p>
    <w:p w14:paraId="193BB439" w14:textId="77777777" w:rsidR="009769EF" w:rsidRDefault="009769EF">
      <w:pPr>
        <w:spacing w:line="200" w:lineRule="exact"/>
        <w:rPr>
          <w:sz w:val="20"/>
          <w:szCs w:val="20"/>
          <w:lang w:eastAsia="zh-CN"/>
        </w:rPr>
      </w:pPr>
    </w:p>
    <w:p w14:paraId="227DB451" w14:textId="77777777" w:rsidR="009769EF" w:rsidRDefault="009769EF">
      <w:pPr>
        <w:spacing w:line="200" w:lineRule="exact"/>
        <w:rPr>
          <w:sz w:val="20"/>
          <w:szCs w:val="20"/>
          <w:lang w:eastAsia="zh-CN"/>
        </w:rPr>
      </w:pPr>
    </w:p>
    <w:p w14:paraId="4B7B5773" w14:textId="0AC69CC8" w:rsidR="009769EF" w:rsidRDefault="00F9444A">
      <w:pPr>
        <w:pStyle w:val="a5"/>
        <w:spacing w:before="37" w:line="360" w:lineRule="auto"/>
        <w:ind w:right="493" w:firstLine="522"/>
        <w:jc w:val="both"/>
        <w:rPr>
          <w:color w:val="000000" w:themeColor="text1"/>
          <w:w w:val="95"/>
          <w:lang w:eastAsia="zh-CN"/>
        </w:rPr>
      </w:pPr>
      <w:r>
        <w:rPr>
          <w:rFonts w:cs="宋体" w:hint="eastAsia"/>
          <w:color w:val="000000"/>
          <w:sz w:val="24"/>
          <w:szCs w:val="24"/>
          <w:lang w:eastAsia="zh-CN"/>
        </w:rPr>
        <w:t>自公司成立以来，公司严格遵守《公司法》《劳动法》《劳动合同法》《产品质量法》和《消费者权益保护法》等法律法规，自觉履行公司章程及公司制度，坚持“以人为本”“共同发展”的理念，保障员工的合法权益，恪守产品质量，“决不让一件不合格产品出厂”的质量宣言，创新品牌，共同努力打造我们自己的名牌产品。学习世界级先进企业的管理模式，优化内部管理流程、整合管理方法，为实现“浙江制造”国内领先、国际一流的目标持续努力。</w:t>
      </w:r>
    </w:p>
    <w:p w14:paraId="3B0DA70F" w14:textId="31ED851A" w:rsidR="009769EF" w:rsidRPr="009A5A13" w:rsidRDefault="00F9444A" w:rsidP="009A5A13">
      <w:pPr>
        <w:pStyle w:val="Heading11"/>
        <w:spacing w:line="360" w:lineRule="auto"/>
        <w:ind w:leftChars="165" w:left="363" w:right="198" w:firstLineChars="150" w:firstLine="360"/>
        <w:rPr>
          <w:rFonts w:ascii="宋体" w:eastAsia="宋体" w:hAnsi="宋体" w:cs="宋体" w:hint="eastAsia"/>
          <w:color w:val="000000"/>
          <w:sz w:val="24"/>
          <w:szCs w:val="24"/>
          <w:lang w:eastAsia="zh-CN"/>
        </w:rPr>
      </w:pPr>
      <w:r w:rsidRPr="007767F8">
        <w:rPr>
          <w:rFonts w:ascii="宋体" w:eastAsia="宋体" w:hAnsi="宋体" w:cs="宋体" w:hint="eastAsia"/>
          <w:color w:val="000000"/>
          <w:sz w:val="24"/>
          <w:szCs w:val="24"/>
          <w:lang w:eastAsia="zh-CN"/>
        </w:rPr>
        <w:t>质量是每一个成功企业的永恒追求。随着行业的不断发展和消费者消费观念的成熟，对产品的质量要求将会不断提高。作为一个负责任的企业，</w:t>
      </w:r>
      <w:r w:rsidR="00002529">
        <w:rPr>
          <w:rFonts w:ascii="宋体" w:eastAsia="宋体" w:hAnsi="宋体" w:cs="宋体" w:hint="eastAsia"/>
          <w:color w:val="000000"/>
          <w:sz w:val="24"/>
          <w:szCs w:val="24"/>
          <w:lang w:eastAsia="zh-CN"/>
        </w:rPr>
        <w:t>我们</w:t>
      </w:r>
      <w:r w:rsidRPr="007767F8">
        <w:rPr>
          <w:rFonts w:ascii="宋体" w:eastAsia="宋体" w:hAnsi="宋体" w:cs="宋体" w:hint="eastAsia"/>
          <w:color w:val="000000"/>
          <w:sz w:val="24"/>
          <w:szCs w:val="24"/>
          <w:lang w:eastAsia="zh-CN"/>
        </w:rPr>
        <w:t>在质量诚信体系建设上的脚步将永不停歇。我们将以浙江制造“品字标”认证为契机，认真夯实质量管理基础，推动企业的发展，持续完善管理体系，提升质量管理水平，以公司战略及“</w:t>
      </w:r>
      <w:r w:rsidR="00002529" w:rsidRPr="00002529">
        <w:rPr>
          <w:rFonts w:ascii="宋体" w:eastAsia="宋体" w:hAnsi="宋体" w:cs="宋体" w:hint="eastAsia"/>
          <w:color w:val="000000"/>
          <w:sz w:val="24"/>
          <w:szCs w:val="24"/>
          <w:lang w:eastAsia="zh-CN"/>
        </w:rPr>
        <w:t>提供一丝不苟的产品，追求顾客满意的服务，坚持不断改进的理念，实现共同发展的宗旨</w:t>
      </w:r>
      <w:r w:rsidRPr="007767F8">
        <w:rPr>
          <w:rFonts w:ascii="宋体" w:eastAsia="宋体" w:hAnsi="宋体" w:cs="宋体" w:hint="eastAsia"/>
          <w:color w:val="000000"/>
          <w:sz w:val="24"/>
          <w:szCs w:val="24"/>
          <w:lang w:eastAsia="zh-CN"/>
        </w:rPr>
        <w:t>”的质量方针为指引，努力夯实质量诚信基础，持续提升产质量竞争力，并向着“零缺陷”的目标不断迈进，为客户提供极具体验感的优质产品和优良服务！</w:t>
      </w:r>
    </w:p>
    <w:p w14:paraId="15CEB8AD" w14:textId="3257D822" w:rsidR="009769EF" w:rsidRDefault="00F9444A" w:rsidP="009769EF">
      <w:pPr>
        <w:pStyle w:val="a5"/>
        <w:spacing w:before="37" w:line="360" w:lineRule="auto"/>
        <w:ind w:leftChars="458" w:left="5710" w:right="493" w:hangingChars="1959" w:hanging="4702"/>
        <w:jc w:val="both"/>
        <w:rPr>
          <w:rFonts w:cs="宋体"/>
          <w:color w:val="000000"/>
          <w:sz w:val="24"/>
          <w:szCs w:val="24"/>
          <w:lang w:eastAsia="zh-CN"/>
        </w:rPr>
      </w:pPr>
      <w:r>
        <w:rPr>
          <w:rFonts w:cs="宋体" w:hint="eastAsia"/>
          <w:color w:val="000000"/>
          <w:sz w:val="24"/>
          <w:szCs w:val="24"/>
          <w:lang w:eastAsia="zh-CN"/>
        </w:rPr>
        <w:t xml:space="preserve">                                                                                                                   </w:t>
      </w:r>
      <w:r w:rsidR="00CB21E3">
        <w:rPr>
          <w:rFonts w:cs="宋体" w:hint="eastAsia"/>
          <w:color w:val="000000"/>
          <w:sz w:val="24"/>
          <w:szCs w:val="24"/>
          <w:lang w:eastAsia="zh-CN"/>
        </w:rPr>
        <w:t>杭州</w:t>
      </w:r>
      <w:proofErr w:type="gramStart"/>
      <w:r w:rsidR="00151445">
        <w:rPr>
          <w:rFonts w:cs="宋体" w:hint="eastAsia"/>
          <w:color w:val="000000"/>
          <w:sz w:val="24"/>
          <w:szCs w:val="24"/>
          <w:lang w:eastAsia="zh-CN"/>
        </w:rPr>
        <w:t>永晶科技</w:t>
      </w:r>
      <w:proofErr w:type="gramEnd"/>
      <w:r w:rsidR="00CB21E3">
        <w:rPr>
          <w:rFonts w:cs="宋体" w:hint="eastAsia"/>
          <w:color w:val="000000"/>
          <w:sz w:val="24"/>
          <w:szCs w:val="24"/>
          <w:lang w:eastAsia="zh-CN"/>
        </w:rPr>
        <w:t>有限公司</w:t>
      </w:r>
      <w:r>
        <w:rPr>
          <w:rFonts w:cs="宋体" w:hint="eastAsia"/>
          <w:color w:val="000000"/>
          <w:sz w:val="24"/>
          <w:szCs w:val="24"/>
          <w:lang w:eastAsia="zh-CN"/>
        </w:rPr>
        <w:t xml:space="preserve">                                                  </w:t>
      </w:r>
    </w:p>
    <w:p w14:paraId="368F909A" w14:textId="1F30DCFD" w:rsidR="009769EF" w:rsidRDefault="00F9444A">
      <w:pPr>
        <w:pStyle w:val="a5"/>
        <w:spacing w:before="37" w:line="360" w:lineRule="auto"/>
        <w:ind w:right="493" w:firstLine="522"/>
        <w:jc w:val="both"/>
        <w:rPr>
          <w:rFonts w:cs="宋体"/>
          <w:color w:val="000000"/>
          <w:sz w:val="24"/>
          <w:szCs w:val="24"/>
          <w:lang w:eastAsia="zh-CN"/>
        </w:rPr>
      </w:pPr>
      <w:r>
        <w:rPr>
          <w:rFonts w:cs="宋体" w:hint="eastAsia"/>
          <w:color w:val="000000"/>
          <w:sz w:val="24"/>
          <w:szCs w:val="24"/>
          <w:lang w:eastAsia="zh-CN"/>
        </w:rPr>
        <w:t xml:space="preserve">                                              202</w:t>
      </w:r>
      <w:r w:rsidR="009A5A13">
        <w:rPr>
          <w:rFonts w:cs="宋体" w:hint="eastAsia"/>
          <w:color w:val="000000"/>
          <w:sz w:val="24"/>
          <w:szCs w:val="24"/>
          <w:lang w:eastAsia="zh-CN"/>
        </w:rPr>
        <w:t>4</w:t>
      </w:r>
      <w:r>
        <w:rPr>
          <w:rFonts w:cs="宋体" w:hint="eastAsia"/>
          <w:color w:val="000000"/>
          <w:sz w:val="24"/>
          <w:szCs w:val="24"/>
          <w:lang w:eastAsia="zh-CN"/>
        </w:rPr>
        <w:t>年</w:t>
      </w:r>
      <w:r w:rsidR="009A5A13">
        <w:rPr>
          <w:rFonts w:cs="宋体" w:hint="eastAsia"/>
          <w:color w:val="000000"/>
          <w:sz w:val="24"/>
          <w:szCs w:val="24"/>
          <w:lang w:eastAsia="zh-CN"/>
        </w:rPr>
        <w:t>3</w:t>
      </w:r>
      <w:r>
        <w:rPr>
          <w:rFonts w:cs="宋体" w:hint="eastAsia"/>
          <w:color w:val="000000"/>
          <w:sz w:val="24"/>
          <w:szCs w:val="24"/>
          <w:lang w:eastAsia="zh-CN"/>
        </w:rPr>
        <w:t>月</w:t>
      </w:r>
    </w:p>
    <w:sectPr w:rsidR="009769EF" w:rsidSect="00E76C78">
      <w:footerReference w:type="default" r:id="rId14"/>
      <w:pgSz w:w="11907" w:h="16840"/>
      <w:pgMar w:top="1540" w:right="1100" w:bottom="1160" w:left="1300" w:header="849" w:footer="97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7EA745" w14:textId="77777777" w:rsidR="00E76C78" w:rsidRDefault="00E76C78" w:rsidP="009769EF">
      <w:r>
        <w:separator/>
      </w:r>
    </w:p>
  </w:endnote>
  <w:endnote w:type="continuationSeparator" w:id="0">
    <w:p w14:paraId="6A39ECDB" w14:textId="77777777" w:rsidR="00E76C78" w:rsidRDefault="00E76C78" w:rsidP="009769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ple Color Emoji UI">
    <w:altName w:val="Segoe Print"/>
    <w:charset w:val="00"/>
    <w:family w:val="auto"/>
    <w:pitch w:val="default"/>
    <w:sig w:usb0="00000000" w:usb1="00000000" w:usb2="14000000" w:usb3="00000000" w:csb0="0000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721881" w14:textId="77777777" w:rsidR="002C5F08" w:rsidRDefault="00000000">
    <w:pPr>
      <w:spacing w:line="200" w:lineRule="exact"/>
      <w:rPr>
        <w:sz w:val="20"/>
        <w:szCs w:val="20"/>
      </w:rPr>
    </w:pPr>
    <w:r>
      <w:rPr>
        <w:lang w:eastAsia="zh-CN"/>
      </w:rPr>
      <w:pict w14:anchorId="24A72BC4">
        <v:shapetype id="_x0000_t202" coordsize="21600,21600" o:spt="202" path="m,l,21600r21600,l21600,xe">
          <v:stroke joinstyle="miter"/>
          <v:path gradientshapeok="t" o:connecttype="rect"/>
        </v:shapetype>
        <v:shape id="_x0000_s1027" type="#_x0000_t202" style="position:absolute;margin-left:0;margin-top:781.95pt;width:8.5pt;height:11pt;z-index:251656192;mso-position-horizontal:center;mso-position-horizontal-relative:margin;mso-position-vertical-relative:page" filled="f" stroked="f">
          <v:textbox inset="0,0,0,0">
            <w:txbxContent>
              <w:p w14:paraId="321EE00E" w14:textId="77777777" w:rsidR="002C5F08" w:rsidRDefault="00A2503A">
                <w:pPr>
                  <w:spacing w:line="204" w:lineRule="exact"/>
                  <w:ind w:left="40"/>
                  <w:rPr>
                    <w:rFonts w:ascii="Times New Roman" w:hAnsi="Times New Roman"/>
                    <w:sz w:val="18"/>
                    <w:szCs w:val="18"/>
                  </w:rPr>
                </w:pPr>
                <w:r>
                  <w:rPr>
                    <w:rFonts w:ascii="Times New Roman" w:hAnsi="Times New Roman"/>
                    <w:sz w:val="18"/>
                    <w:szCs w:val="18"/>
                  </w:rPr>
                  <w:fldChar w:fldCharType="begin"/>
                </w:r>
                <w:r w:rsidR="002C5F08">
                  <w:rPr>
                    <w:rFonts w:ascii="Times New Roman" w:hAnsi="Times New Roman"/>
                    <w:sz w:val="18"/>
                    <w:szCs w:val="18"/>
                  </w:rPr>
                  <w:instrText xml:space="preserve"> PAGE </w:instrText>
                </w:r>
                <w:r>
                  <w:rPr>
                    <w:rFonts w:ascii="Times New Roman" w:hAnsi="Times New Roman"/>
                    <w:sz w:val="18"/>
                    <w:szCs w:val="18"/>
                  </w:rPr>
                  <w:fldChar w:fldCharType="separate"/>
                </w:r>
                <w:r w:rsidR="007E5C98">
                  <w:rPr>
                    <w:rFonts w:ascii="Times New Roman" w:hAnsi="Times New Roman"/>
                    <w:noProof/>
                    <w:sz w:val="18"/>
                    <w:szCs w:val="18"/>
                  </w:rPr>
                  <w:t>4</w:t>
                </w:r>
                <w:r>
                  <w:rPr>
                    <w:rFonts w:ascii="Times New Roman" w:hAnsi="Times New Roman"/>
                    <w:sz w:val="18"/>
                    <w:szCs w:val="18"/>
                  </w:rPr>
                  <w:fldChar w:fldCharType="end"/>
                </w:r>
              </w:p>
            </w:txbxContent>
          </v:textbox>
          <w10:wrap anchorx="margin"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D3CF3B" w14:textId="77777777" w:rsidR="002C5F08" w:rsidRDefault="00000000">
    <w:pPr>
      <w:spacing w:line="200" w:lineRule="exact"/>
      <w:rPr>
        <w:sz w:val="20"/>
        <w:szCs w:val="20"/>
      </w:rPr>
    </w:pPr>
    <w:r>
      <w:rPr>
        <w:lang w:eastAsia="zh-CN"/>
      </w:rPr>
      <w:pict w14:anchorId="3C46D3B2">
        <v:shapetype id="_x0000_t202" coordsize="21600,21600" o:spt="202" path="m,l,21600r21600,l21600,xe">
          <v:stroke joinstyle="miter"/>
          <v:path gradientshapeok="t" o:connecttype="rect"/>
        </v:shapetype>
        <v:shape id="_x0000_s1028" type="#_x0000_t202" style="position:absolute;margin-left:0;margin-top:781.95pt;width:11.1pt;height:11pt;z-index:251659264;mso-position-horizontal:center;mso-position-horizontal-relative:margin;mso-position-vertical-relative:page" filled="f" stroked="f">
          <v:textbox inset="0,0,0,0">
            <w:txbxContent>
              <w:p w14:paraId="6CE8E29D" w14:textId="77777777" w:rsidR="002C5F08" w:rsidRDefault="00A2503A">
                <w:pPr>
                  <w:spacing w:line="204" w:lineRule="exact"/>
                  <w:ind w:left="20"/>
                  <w:rPr>
                    <w:rFonts w:ascii="Times New Roman" w:hAnsi="Times New Roman"/>
                    <w:sz w:val="18"/>
                    <w:szCs w:val="18"/>
                  </w:rPr>
                </w:pPr>
                <w:r>
                  <w:rPr>
                    <w:rFonts w:ascii="Times New Roman" w:hAnsi="Times New Roman"/>
                    <w:sz w:val="18"/>
                    <w:szCs w:val="18"/>
                  </w:rPr>
                  <w:fldChar w:fldCharType="begin"/>
                </w:r>
                <w:r w:rsidR="002C5F08">
                  <w:rPr>
                    <w:rFonts w:ascii="Times New Roman" w:hAnsi="Times New Roman"/>
                    <w:sz w:val="18"/>
                    <w:szCs w:val="18"/>
                  </w:rPr>
                  <w:instrText xml:space="preserve"> PAGE </w:instrText>
                </w:r>
                <w:r>
                  <w:rPr>
                    <w:rFonts w:ascii="Times New Roman" w:hAnsi="Times New Roman"/>
                    <w:sz w:val="18"/>
                    <w:szCs w:val="18"/>
                  </w:rPr>
                  <w:fldChar w:fldCharType="separate"/>
                </w:r>
                <w:r w:rsidR="007E5C98">
                  <w:rPr>
                    <w:rFonts w:ascii="Times New Roman" w:hAnsi="Times New Roman"/>
                    <w:noProof/>
                    <w:sz w:val="18"/>
                    <w:szCs w:val="18"/>
                  </w:rPr>
                  <w:t>19</w:t>
                </w:r>
                <w:r>
                  <w:rPr>
                    <w:rFonts w:ascii="Times New Roman" w:hAnsi="Times New Roman"/>
                    <w:sz w:val="18"/>
                    <w:szCs w:val="18"/>
                  </w:rPr>
                  <w:fldChar w:fldCharType="end"/>
                </w:r>
              </w:p>
            </w:txbxContent>
          </v:textbox>
          <w10:wrap anchorx="margin"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9B3E9E" w14:textId="77777777" w:rsidR="00E76C78" w:rsidRDefault="00E76C78" w:rsidP="009769EF">
      <w:r>
        <w:separator/>
      </w:r>
    </w:p>
  </w:footnote>
  <w:footnote w:type="continuationSeparator" w:id="0">
    <w:p w14:paraId="570CFF88" w14:textId="77777777" w:rsidR="00E76C78" w:rsidRDefault="00E76C78" w:rsidP="009769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FA8354" w14:textId="77777777" w:rsidR="002C5F08" w:rsidRDefault="00000000">
    <w:pPr>
      <w:spacing w:before="100" w:beforeAutospacing="1" w:after="100" w:afterAutospacing="1"/>
      <w:ind w:right="198"/>
      <w:jc w:val="right"/>
      <w:rPr>
        <w:sz w:val="20"/>
        <w:szCs w:val="20"/>
      </w:rPr>
    </w:pPr>
    <w:r>
      <w:rPr>
        <w:sz w:val="20"/>
        <w:szCs w:val="20"/>
        <w:lang w:eastAsia="zh-CN"/>
      </w:rPr>
      <w:pict w14:anchorId="4312006D">
        <v:group id="_x0000_s1025" style="position:absolute;left:0;text-align:left;margin-left:70.8pt;margin-top:21.35pt;width:463.65pt;height:.1pt;z-index:-251653120;mso-position-horizontal-relative:page" coordorigin="1416,-308" coordsize="9273,2203">
          <v:shape id="_x0000_s1026" style="position:absolute;left:1416;top:-308;width:9273;height:2" coordorigin="1416,-308" coordsize="9273,0" path="m1416,-308r9273,e" filled="f" strokeweight=".58pt">
            <v:path arrowok="t"/>
          </v:shape>
          <w10:wrap anchorx="page"/>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800F3A7"/>
    <w:multiLevelType w:val="singleLevel"/>
    <w:tmpl w:val="A800F3A7"/>
    <w:lvl w:ilvl="0">
      <w:start w:val="2"/>
      <w:numFmt w:val="decimal"/>
      <w:suff w:val="nothing"/>
      <w:lvlText w:val="%1、"/>
      <w:lvlJc w:val="left"/>
    </w:lvl>
  </w:abstractNum>
  <w:abstractNum w:abstractNumId="1" w15:restartNumberingAfterBreak="0">
    <w:nsid w:val="B906DB2D"/>
    <w:multiLevelType w:val="singleLevel"/>
    <w:tmpl w:val="B906DB2D"/>
    <w:lvl w:ilvl="0">
      <w:start w:val="1"/>
      <w:numFmt w:val="chineseCounting"/>
      <w:suff w:val="space"/>
      <w:lvlText w:val="第%1部分"/>
      <w:lvlJc w:val="left"/>
      <w:rPr>
        <w:rFonts w:hint="eastAsia"/>
      </w:rPr>
    </w:lvl>
  </w:abstractNum>
  <w:abstractNum w:abstractNumId="2" w15:restartNumberingAfterBreak="0">
    <w:nsid w:val="403042CC"/>
    <w:multiLevelType w:val="hybridMultilevel"/>
    <w:tmpl w:val="582AA9B8"/>
    <w:lvl w:ilvl="0" w:tplc="79F4F0B0">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52618EA5"/>
    <w:multiLevelType w:val="multilevel"/>
    <w:tmpl w:val="52618EA5"/>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4" w15:restartNumberingAfterBreak="0">
    <w:nsid w:val="5B9531E8"/>
    <w:multiLevelType w:val="multilevel"/>
    <w:tmpl w:val="5B9531E8"/>
    <w:lvl w:ilvl="0">
      <w:start w:val="3"/>
      <w:numFmt w:val="decimal"/>
      <w:lvlText w:val="%1"/>
      <w:lvlJc w:val="left"/>
      <w:pPr>
        <w:ind w:hanging="584"/>
      </w:pPr>
      <w:rPr>
        <w:rFonts w:cs="Times New Roman" w:hint="default"/>
      </w:rPr>
    </w:lvl>
    <w:lvl w:ilvl="1">
      <w:start w:val="2"/>
      <w:numFmt w:val="decimal"/>
      <w:lvlText w:val="%1.%2"/>
      <w:lvlJc w:val="left"/>
      <w:pPr>
        <w:ind w:hanging="584"/>
      </w:pPr>
      <w:rPr>
        <w:rFonts w:cs="Times New Roman" w:hint="default"/>
      </w:rPr>
    </w:lvl>
    <w:lvl w:ilvl="2">
      <w:start w:val="1"/>
      <w:numFmt w:val="decimal"/>
      <w:lvlText w:val="%1.%2.%3"/>
      <w:lvlJc w:val="left"/>
      <w:pPr>
        <w:ind w:hanging="584"/>
      </w:pPr>
      <w:rPr>
        <w:rFonts w:ascii="Times New Roman" w:eastAsia="Times New Roman" w:hAnsi="Times New Roman" w:cs="Times New Roman" w:hint="default"/>
        <w:w w:val="99"/>
        <w:sz w:val="26"/>
        <w:szCs w:val="26"/>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5" w15:restartNumberingAfterBreak="0">
    <w:nsid w:val="60D70BCA"/>
    <w:multiLevelType w:val="singleLevel"/>
    <w:tmpl w:val="60D70BCA"/>
    <w:lvl w:ilvl="0">
      <w:start w:val="1"/>
      <w:numFmt w:val="decimal"/>
      <w:suff w:val="nothing"/>
      <w:lvlText w:val="（%1）"/>
      <w:lvlJc w:val="left"/>
    </w:lvl>
  </w:abstractNum>
  <w:abstractNum w:abstractNumId="6" w15:restartNumberingAfterBreak="0">
    <w:nsid w:val="681D78A4"/>
    <w:multiLevelType w:val="multilevel"/>
    <w:tmpl w:val="681D78A4"/>
    <w:lvl w:ilvl="0">
      <w:start w:val="2"/>
      <w:numFmt w:val="decimal"/>
      <w:lvlText w:val="%1"/>
      <w:lvlJc w:val="left"/>
      <w:pPr>
        <w:ind w:hanging="648"/>
      </w:pPr>
      <w:rPr>
        <w:rFonts w:cs="Times New Roman" w:hint="default"/>
      </w:rPr>
    </w:lvl>
    <w:lvl w:ilvl="1">
      <w:start w:val="1"/>
      <w:numFmt w:val="decimal"/>
      <w:lvlText w:val="%1.%2"/>
      <w:lvlJc w:val="left"/>
      <w:pPr>
        <w:ind w:hanging="648"/>
      </w:pPr>
      <w:rPr>
        <w:rFonts w:cs="Times New Roman" w:hint="default"/>
      </w:rPr>
    </w:lvl>
    <w:lvl w:ilvl="2">
      <w:start w:val="1"/>
      <w:numFmt w:val="decimal"/>
      <w:lvlText w:val="%1.%2.%3"/>
      <w:lvlJc w:val="left"/>
      <w:pPr>
        <w:ind w:hanging="648"/>
      </w:pPr>
      <w:rPr>
        <w:rFonts w:asciiTheme="minorEastAsia" w:eastAsiaTheme="minorEastAsia" w:hAnsiTheme="minorEastAsia" w:cs="Times New Roman" w:hint="default"/>
        <w:w w:val="99"/>
        <w:sz w:val="26"/>
        <w:szCs w:val="26"/>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num w:numId="1" w16cid:durableId="1569531905">
    <w:abstractNumId w:val="1"/>
  </w:num>
  <w:num w:numId="2" w16cid:durableId="1870410131">
    <w:abstractNumId w:val="3"/>
  </w:num>
  <w:num w:numId="3" w16cid:durableId="1511022843">
    <w:abstractNumId w:val="5"/>
  </w:num>
  <w:num w:numId="4" w16cid:durableId="1314144926">
    <w:abstractNumId w:val="6"/>
  </w:num>
  <w:num w:numId="5" w16cid:durableId="254559504">
    <w:abstractNumId w:val="0"/>
  </w:num>
  <w:num w:numId="6" w16cid:durableId="1327973592">
    <w:abstractNumId w:val="4"/>
  </w:num>
  <w:num w:numId="7" w16cid:durableId="9968781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bordersDoNotSurroundHeader/>
  <w:bordersDoNotSurroundFooter/>
  <w:proofState w:spelling="clean" w:grammar="clean"/>
  <w:defaultTabStop w:val="720"/>
  <w:drawingGridHorizontalSpacing w:val="110"/>
  <w:noPunctuationKerning/>
  <w:characterSpacingControl w:val="doNotCompress"/>
  <w:noLineBreaksAfter w:lang="zh-CN" w:val="$([{£¥·‘“〈《「『【〔〖〝﹙﹛﹝＄（．［｛￡￥"/>
  <w:noLineBreaksBefore w:lang="zh-CN" w:val="!%),.:;&gt;?]}¢¨°·ˇˉ―‖’”…‰′″›℃∶、。〃〉》」』】〕〗〞︶︺︾﹀﹄﹚﹜﹞！＂％＇），．：；？］｀｜｝～￠"/>
  <w:hdrShapeDefaults>
    <o:shapedefaults v:ext="edit" spidmax="2050" fillcolor="white">
      <v:fill color="white"/>
    </o:shapedefaults>
    <o:shapelayout v:ext="edit">
      <o:idmap v:ext="edit" data="1"/>
    </o:shapelayout>
  </w:hdrShapeDefaults>
  <w:footnotePr>
    <w:footnote w:id="-1"/>
    <w:footnote w:id="0"/>
  </w:footnotePr>
  <w:endnotePr>
    <w:endnote w:id="-1"/>
    <w:endnote w:id="0"/>
  </w:endnotePr>
  <w:compat>
    <w:ulTrailSpace/>
    <w:doNotExpandShiftReturn/>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00475148"/>
    <w:rsid w:val="00002529"/>
    <w:rsid w:val="00004534"/>
    <w:rsid w:val="000174C0"/>
    <w:rsid w:val="00017988"/>
    <w:rsid w:val="00020FEF"/>
    <w:rsid w:val="000315D2"/>
    <w:rsid w:val="000328B3"/>
    <w:rsid w:val="00047371"/>
    <w:rsid w:val="0004797E"/>
    <w:rsid w:val="00047EAE"/>
    <w:rsid w:val="000521BD"/>
    <w:rsid w:val="00063F99"/>
    <w:rsid w:val="00067117"/>
    <w:rsid w:val="00070B42"/>
    <w:rsid w:val="00070FEC"/>
    <w:rsid w:val="00076E33"/>
    <w:rsid w:val="000833FE"/>
    <w:rsid w:val="00091CB7"/>
    <w:rsid w:val="00094A5F"/>
    <w:rsid w:val="00095100"/>
    <w:rsid w:val="000958F7"/>
    <w:rsid w:val="000A2940"/>
    <w:rsid w:val="000A5C4E"/>
    <w:rsid w:val="000A6C51"/>
    <w:rsid w:val="000B14EE"/>
    <w:rsid w:val="000B2550"/>
    <w:rsid w:val="000B4C34"/>
    <w:rsid w:val="000D4A85"/>
    <w:rsid w:val="000E3B10"/>
    <w:rsid w:val="000F18A8"/>
    <w:rsid w:val="000F2EE6"/>
    <w:rsid w:val="000F3A5C"/>
    <w:rsid w:val="000F424F"/>
    <w:rsid w:val="000F4DAD"/>
    <w:rsid w:val="000F783A"/>
    <w:rsid w:val="00101AED"/>
    <w:rsid w:val="0010647E"/>
    <w:rsid w:val="00106935"/>
    <w:rsid w:val="001123B3"/>
    <w:rsid w:val="00112C29"/>
    <w:rsid w:val="00122AA0"/>
    <w:rsid w:val="0012482A"/>
    <w:rsid w:val="00124968"/>
    <w:rsid w:val="00130F83"/>
    <w:rsid w:val="001312B4"/>
    <w:rsid w:val="001422D3"/>
    <w:rsid w:val="00143E96"/>
    <w:rsid w:val="001463CA"/>
    <w:rsid w:val="00147A61"/>
    <w:rsid w:val="00151445"/>
    <w:rsid w:val="00156FFE"/>
    <w:rsid w:val="00160658"/>
    <w:rsid w:val="001606CF"/>
    <w:rsid w:val="0016147A"/>
    <w:rsid w:val="00164F3B"/>
    <w:rsid w:val="00165B82"/>
    <w:rsid w:val="00174C6C"/>
    <w:rsid w:val="00176545"/>
    <w:rsid w:val="00176DEF"/>
    <w:rsid w:val="00181410"/>
    <w:rsid w:val="0018558F"/>
    <w:rsid w:val="00190F8C"/>
    <w:rsid w:val="001A2C53"/>
    <w:rsid w:val="001A70BE"/>
    <w:rsid w:val="001C0758"/>
    <w:rsid w:val="001C2D64"/>
    <w:rsid w:val="001C3101"/>
    <w:rsid w:val="001D0902"/>
    <w:rsid w:val="001D5509"/>
    <w:rsid w:val="001D7F17"/>
    <w:rsid w:val="001E05B1"/>
    <w:rsid w:val="001E30A4"/>
    <w:rsid w:val="001E5EFC"/>
    <w:rsid w:val="001F2593"/>
    <w:rsid w:val="001F29C3"/>
    <w:rsid w:val="001F6590"/>
    <w:rsid w:val="0020393D"/>
    <w:rsid w:val="0020642B"/>
    <w:rsid w:val="00206889"/>
    <w:rsid w:val="00207E25"/>
    <w:rsid w:val="00212704"/>
    <w:rsid w:val="0022363A"/>
    <w:rsid w:val="00233432"/>
    <w:rsid w:val="00236E6A"/>
    <w:rsid w:val="002407BE"/>
    <w:rsid w:val="00250E4E"/>
    <w:rsid w:val="00250ECE"/>
    <w:rsid w:val="00255D3D"/>
    <w:rsid w:val="00262134"/>
    <w:rsid w:val="00265502"/>
    <w:rsid w:val="002734EF"/>
    <w:rsid w:val="0028313B"/>
    <w:rsid w:val="0028708E"/>
    <w:rsid w:val="00295033"/>
    <w:rsid w:val="002A494D"/>
    <w:rsid w:val="002B7EE5"/>
    <w:rsid w:val="002C4F74"/>
    <w:rsid w:val="002C5F08"/>
    <w:rsid w:val="002C676D"/>
    <w:rsid w:val="002D6F7C"/>
    <w:rsid w:val="002E20FC"/>
    <w:rsid w:val="002E3E91"/>
    <w:rsid w:val="003013AE"/>
    <w:rsid w:val="00302A43"/>
    <w:rsid w:val="00307B49"/>
    <w:rsid w:val="00307F8D"/>
    <w:rsid w:val="003103CE"/>
    <w:rsid w:val="00311020"/>
    <w:rsid w:val="003253A0"/>
    <w:rsid w:val="00333B62"/>
    <w:rsid w:val="003352E9"/>
    <w:rsid w:val="0033607B"/>
    <w:rsid w:val="00342312"/>
    <w:rsid w:val="00343F69"/>
    <w:rsid w:val="003475AC"/>
    <w:rsid w:val="00353E0D"/>
    <w:rsid w:val="00354079"/>
    <w:rsid w:val="00355DF1"/>
    <w:rsid w:val="00362999"/>
    <w:rsid w:val="00363389"/>
    <w:rsid w:val="0036381D"/>
    <w:rsid w:val="00364E0B"/>
    <w:rsid w:val="00365DA1"/>
    <w:rsid w:val="00371E70"/>
    <w:rsid w:val="0037632A"/>
    <w:rsid w:val="00377D3E"/>
    <w:rsid w:val="00382CA0"/>
    <w:rsid w:val="0038311A"/>
    <w:rsid w:val="00386A0C"/>
    <w:rsid w:val="00390985"/>
    <w:rsid w:val="00394EC1"/>
    <w:rsid w:val="003967BF"/>
    <w:rsid w:val="003A385E"/>
    <w:rsid w:val="003A6FD8"/>
    <w:rsid w:val="003A731A"/>
    <w:rsid w:val="003B42BF"/>
    <w:rsid w:val="003B4F1F"/>
    <w:rsid w:val="003C2B94"/>
    <w:rsid w:val="003E0176"/>
    <w:rsid w:val="003E617D"/>
    <w:rsid w:val="003F2398"/>
    <w:rsid w:val="003F7725"/>
    <w:rsid w:val="004034E1"/>
    <w:rsid w:val="00403523"/>
    <w:rsid w:val="0040485E"/>
    <w:rsid w:val="00406EAC"/>
    <w:rsid w:val="0041396E"/>
    <w:rsid w:val="00414B15"/>
    <w:rsid w:val="00415440"/>
    <w:rsid w:val="00420713"/>
    <w:rsid w:val="0042073D"/>
    <w:rsid w:val="00420D14"/>
    <w:rsid w:val="00421034"/>
    <w:rsid w:val="004320C1"/>
    <w:rsid w:val="00435EC7"/>
    <w:rsid w:val="00445439"/>
    <w:rsid w:val="004511F0"/>
    <w:rsid w:val="00453967"/>
    <w:rsid w:val="00455863"/>
    <w:rsid w:val="00457830"/>
    <w:rsid w:val="00463629"/>
    <w:rsid w:val="0046511C"/>
    <w:rsid w:val="00472FFB"/>
    <w:rsid w:val="00473F9A"/>
    <w:rsid w:val="00474787"/>
    <w:rsid w:val="00475148"/>
    <w:rsid w:val="00481528"/>
    <w:rsid w:val="00482BA9"/>
    <w:rsid w:val="00486E48"/>
    <w:rsid w:val="004912D5"/>
    <w:rsid w:val="00492097"/>
    <w:rsid w:val="004A04D6"/>
    <w:rsid w:val="004A1DA9"/>
    <w:rsid w:val="004A4E49"/>
    <w:rsid w:val="004A6D50"/>
    <w:rsid w:val="004B1999"/>
    <w:rsid w:val="004B39E5"/>
    <w:rsid w:val="004B5023"/>
    <w:rsid w:val="004C2248"/>
    <w:rsid w:val="004C3E00"/>
    <w:rsid w:val="004C41D4"/>
    <w:rsid w:val="004C7AE3"/>
    <w:rsid w:val="004D2BBD"/>
    <w:rsid w:val="004D75F6"/>
    <w:rsid w:val="004E5399"/>
    <w:rsid w:val="004E6819"/>
    <w:rsid w:val="004F7492"/>
    <w:rsid w:val="00500CDD"/>
    <w:rsid w:val="00507453"/>
    <w:rsid w:val="00511120"/>
    <w:rsid w:val="00511BBC"/>
    <w:rsid w:val="00512D01"/>
    <w:rsid w:val="005133E8"/>
    <w:rsid w:val="00513913"/>
    <w:rsid w:val="005223EB"/>
    <w:rsid w:val="005234D0"/>
    <w:rsid w:val="00523A79"/>
    <w:rsid w:val="0052687E"/>
    <w:rsid w:val="00545F3C"/>
    <w:rsid w:val="0054620B"/>
    <w:rsid w:val="00550DC4"/>
    <w:rsid w:val="00550E75"/>
    <w:rsid w:val="00553DA0"/>
    <w:rsid w:val="00575746"/>
    <w:rsid w:val="00583426"/>
    <w:rsid w:val="00584022"/>
    <w:rsid w:val="00594CC7"/>
    <w:rsid w:val="005A683B"/>
    <w:rsid w:val="005B6EAA"/>
    <w:rsid w:val="005C3CA0"/>
    <w:rsid w:val="005C50DB"/>
    <w:rsid w:val="005D2B98"/>
    <w:rsid w:val="005D46B4"/>
    <w:rsid w:val="005D518F"/>
    <w:rsid w:val="005E1D20"/>
    <w:rsid w:val="005E2A8F"/>
    <w:rsid w:val="005F3E07"/>
    <w:rsid w:val="005F4736"/>
    <w:rsid w:val="005F57F4"/>
    <w:rsid w:val="0060377F"/>
    <w:rsid w:val="00605BFC"/>
    <w:rsid w:val="00615C85"/>
    <w:rsid w:val="006172E0"/>
    <w:rsid w:val="00620535"/>
    <w:rsid w:val="00621937"/>
    <w:rsid w:val="0063773F"/>
    <w:rsid w:val="00642146"/>
    <w:rsid w:val="0064450C"/>
    <w:rsid w:val="00645AA8"/>
    <w:rsid w:val="006463E5"/>
    <w:rsid w:val="00651E7E"/>
    <w:rsid w:val="00662F17"/>
    <w:rsid w:val="00663804"/>
    <w:rsid w:val="00664E0B"/>
    <w:rsid w:val="00671377"/>
    <w:rsid w:val="006814C9"/>
    <w:rsid w:val="0068222D"/>
    <w:rsid w:val="0068288D"/>
    <w:rsid w:val="0068438E"/>
    <w:rsid w:val="00687A7A"/>
    <w:rsid w:val="00687ECC"/>
    <w:rsid w:val="006924F4"/>
    <w:rsid w:val="00693B3B"/>
    <w:rsid w:val="00694184"/>
    <w:rsid w:val="00694CED"/>
    <w:rsid w:val="006A29D1"/>
    <w:rsid w:val="006A45B4"/>
    <w:rsid w:val="006A54B0"/>
    <w:rsid w:val="006A6286"/>
    <w:rsid w:val="006A64F4"/>
    <w:rsid w:val="006B0482"/>
    <w:rsid w:val="006B0A4C"/>
    <w:rsid w:val="006B21FA"/>
    <w:rsid w:val="006B25EC"/>
    <w:rsid w:val="006D26AE"/>
    <w:rsid w:val="006D6A13"/>
    <w:rsid w:val="006E2CDF"/>
    <w:rsid w:val="006E76A8"/>
    <w:rsid w:val="006F18DA"/>
    <w:rsid w:val="006F2167"/>
    <w:rsid w:val="006F4F7F"/>
    <w:rsid w:val="006F7A2A"/>
    <w:rsid w:val="007071F0"/>
    <w:rsid w:val="007078B5"/>
    <w:rsid w:val="00714310"/>
    <w:rsid w:val="00716837"/>
    <w:rsid w:val="00717BE7"/>
    <w:rsid w:val="0072238D"/>
    <w:rsid w:val="00734946"/>
    <w:rsid w:val="007411D3"/>
    <w:rsid w:val="00742AC1"/>
    <w:rsid w:val="00742D59"/>
    <w:rsid w:val="00744F3B"/>
    <w:rsid w:val="007460F9"/>
    <w:rsid w:val="00773313"/>
    <w:rsid w:val="007767F8"/>
    <w:rsid w:val="0078141D"/>
    <w:rsid w:val="00785DC5"/>
    <w:rsid w:val="007868B0"/>
    <w:rsid w:val="00787A13"/>
    <w:rsid w:val="00793D34"/>
    <w:rsid w:val="007A153E"/>
    <w:rsid w:val="007A378E"/>
    <w:rsid w:val="007A5D60"/>
    <w:rsid w:val="007B116D"/>
    <w:rsid w:val="007B229E"/>
    <w:rsid w:val="007B61AD"/>
    <w:rsid w:val="007C1973"/>
    <w:rsid w:val="007C29B8"/>
    <w:rsid w:val="007C3FBB"/>
    <w:rsid w:val="007C51C8"/>
    <w:rsid w:val="007C5439"/>
    <w:rsid w:val="007C6204"/>
    <w:rsid w:val="007D43A3"/>
    <w:rsid w:val="007E366D"/>
    <w:rsid w:val="007E5C98"/>
    <w:rsid w:val="007E6988"/>
    <w:rsid w:val="007F57D7"/>
    <w:rsid w:val="007F7EF6"/>
    <w:rsid w:val="00801002"/>
    <w:rsid w:val="008027AE"/>
    <w:rsid w:val="0080686F"/>
    <w:rsid w:val="00806A7D"/>
    <w:rsid w:val="00811523"/>
    <w:rsid w:val="00820107"/>
    <w:rsid w:val="00820B22"/>
    <w:rsid w:val="00823E80"/>
    <w:rsid w:val="00830F93"/>
    <w:rsid w:val="008331B0"/>
    <w:rsid w:val="00835989"/>
    <w:rsid w:val="00840934"/>
    <w:rsid w:val="008421F7"/>
    <w:rsid w:val="00845BF6"/>
    <w:rsid w:val="00853EB7"/>
    <w:rsid w:val="00854532"/>
    <w:rsid w:val="008576F6"/>
    <w:rsid w:val="0086023B"/>
    <w:rsid w:val="00860C2B"/>
    <w:rsid w:val="008620D5"/>
    <w:rsid w:val="008631F6"/>
    <w:rsid w:val="00864130"/>
    <w:rsid w:val="008825D2"/>
    <w:rsid w:val="00883EFD"/>
    <w:rsid w:val="00886489"/>
    <w:rsid w:val="00891C3D"/>
    <w:rsid w:val="008A4289"/>
    <w:rsid w:val="008A4703"/>
    <w:rsid w:val="008A4A54"/>
    <w:rsid w:val="008B2706"/>
    <w:rsid w:val="008B4DC5"/>
    <w:rsid w:val="008D1064"/>
    <w:rsid w:val="008E1D2A"/>
    <w:rsid w:val="008E2F5E"/>
    <w:rsid w:val="008E4D84"/>
    <w:rsid w:val="008E4FB3"/>
    <w:rsid w:val="008F4F60"/>
    <w:rsid w:val="00900F96"/>
    <w:rsid w:val="00900FF4"/>
    <w:rsid w:val="009017B9"/>
    <w:rsid w:val="00903EEB"/>
    <w:rsid w:val="0090407E"/>
    <w:rsid w:val="009053AF"/>
    <w:rsid w:val="009170CF"/>
    <w:rsid w:val="009233E5"/>
    <w:rsid w:val="009310DF"/>
    <w:rsid w:val="00931E12"/>
    <w:rsid w:val="00936DC5"/>
    <w:rsid w:val="00943B39"/>
    <w:rsid w:val="00943FEF"/>
    <w:rsid w:val="0094523F"/>
    <w:rsid w:val="00947F81"/>
    <w:rsid w:val="00954A99"/>
    <w:rsid w:val="00954C68"/>
    <w:rsid w:val="00956BDE"/>
    <w:rsid w:val="00956E77"/>
    <w:rsid w:val="00957F35"/>
    <w:rsid w:val="0097239A"/>
    <w:rsid w:val="0097558B"/>
    <w:rsid w:val="009769EF"/>
    <w:rsid w:val="00981E6B"/>
    <w:rsid w:val="00983377"/>
    <w:rsid w:val="0098657C"/>
    <w:rsid w:val="00986590"/>
    <w:rsid w:val="009873E6"/>
    <w:rsid w:val="0099452F"/>
    <w:rsid w:val="00994B52"/>
    <w:rsid w:val="009A5A13"/>
    <w:rsid w:val="009A6AD5"/>
    <w:rsid w:val="009B3135"/>
    <w:rsid w:val="009C2F39"/>
    <w:rsid w:val="009C3D16"/>
    <w:rsid w:val="009D5B4A"/>
    <w:rsid w:val="009D628E"/>
    <w:rsid w:val="009E63B7"/>
    <w:rsid w:val="00A00B30"/>
    <w:rsid w:val="00A00FF1"/>
    <w:rsid w:val="00A12016"/>
    <w:rsid w:val="00A1340C"/>
    <w:rsid w:val="00A224DE"/>
    <w:rsid w:val="00A2503A"/>
    <w:rsid w:val="00A25716"/>
    <w:rsid w:val="00A3011C"/>
    <w:rsid w:val="00A32E16"/>
    <w:rsid w:val="00A41082"/>
    <w:rsid w:val="00A43900"/>
    <w:rsid w:val="00A43F7A"/>
    <w:rsid w:val="00A45578"/>
    <w:rsid w:val="00A5012D"/>
    <w:rsid w:val="00A52227"/>
    <w:rsid w:val="00A600D3"/>
    <w:rsid w:val="00A6187B"/>
    <w:rsid w:val="00A71E48"/>
    <w:rsid w:val="00A73407"/>
    <w:rsid w:val="00A74C37"/>
    <w:rsid w:val="00AA0790"/>
    <w:rsid w:val="00AA07A3"/>
    <w:rsid w:val="00AA533F"/>
    <w:rsid w:val="00AB059C"/>
    <w:rsid w:val="00AB5CDA"/>
    <w:rsid w:val="00AB5F0F"/>
    <w:rsid w:val="00AC0534"/>
    <w:rsid w:val="00AC46D0"/>
    <w:rsid w:val="00AC59AB"/>
    <w:rsid w:val="00AC7C87"/>
    <w:rsid w:val="00AD2595"/>
    <w:rsid w:val="00AD3BD4"/>
    <w:rsid w:val="00AE6EC3"/>
    <w:rsid w:val="00AF1B6B"/>
    <w:rsid w:val="00AF235A"/>
    <w:rsid w:val="00AF6576"/>
    <w:rsid w:val="00B023F9"/>
    <w:rsid w:val="00B03055"/>
    <w:rsid w:val="00B0436B"/>
    <w:rsid w:val="00B17BC2"/>
    <w:rsid w:val="00B210C7"/>
    <w:rsid w:val="00B2275F"/>
    <w:rsid w:val="00B22ECC"/>
    <w:rsid w:val="00B24DAF"/>
    <w:rsid w:val="00B30DA8"/>
    <w:rsid w:val="00B378A1"/>
    <w:rsid w:val="00B4134A"/>
    <w:rsid w:val="00B43176"/>
    <w:rsid w:val="00B43DDB"/>
    <w:rsid w:val="00B624CB"/>
    <w:rsid w:val="00B6521A"/>
    <w:rsid w:val="00B65DB8"/>
    <w:rsid w:val="00B673EC"/>
    <w:rsid w:val="00B855DE"/>
    <w:rsid w:val="00B90EA9"/>
    <w:rsid w:val="00BA21FE"/>
    <w:rsid w:val="00BA662B"/>
    <w:rsid w:val="00BC03CE"/>
    <w:rsid w:val="00BC0B04"/>
    <w:rsid w:val="00BC1C78"/>
    <w:rsid w:val="00BC3FC1"/>
    <w:rsid w:val="00BC5D93"/>
    <w:rsid w:val="00BD09D8"/>
    <w:rsid w:val="00BD43CD"/>
    <w:rsid w:val="00BD44FC"/>
    <w:rsid w:val="00BD6671"/>
    <w:rsid w:val="00BE2292"/>
    <w:rsid w:val="00BE3EC3"/>
    <w:rsid w:val="00C01F1F"/>
    <w:rsid w:val="00C02511"/>
    <w:rsid w:val="00C06895"/>
    <w:rsid w:val="00C12719"/>
    <w:rsid w:val="00C12802"/>
    <w:rsid w:val="00C2472F"/>
    <w:rsid w:val="00C32024"/>
    <w:rsid w:val="00C41393"/>
    <w:rsid w:val="00C4375E"/>
    <w:rsid w:val="00C4615A"/>
    <w:rsid w:val="00C5669D"/>
    <w:rsid w:val="00C56F17"/>
    <w:rsid w:val="00C62DCF"/>
    <w:rsid w:val="00C678B7"/>
    <w:rsid w:val="00C714C2"/>
    <w:rsid w:val="00C817D7"/>
    <w:rsid w:val="00C82349"/>
    <w:rsid w:val="00C828E9"/>
    <w:rsid w:val="00C84E43"/>
    <w:rsid w:val="00C93AA4"/>
    <w:rsid w:val="00C9726F"/>
    <w:rsid w:val="00CB0DDE"/>
    <w:rsid w:val="00CB21E3"/>
    <w:rsid w:val="00CB3783"/>
    <w:rsid w:val="00CB4F34"/>
    <w:rsid w:val="00CB7296"/>
    <w:rsid w:val="00CD0EC4"/>
    <w:rsid w:val="00CD1462"/>
    <w:rsid w:val="00CD34DA"/>
    <w:rsid w:val="00CD6807"/>
    <w:rsid w:val="00CD732A"/>
    <w:rsid w:val="00CE3844"/>
    <w:rsid w:val="00CE5B3A"/>
    <w:rsid w:val="00CE62A0"/>
    <w:rsid w:val="00CF274D"/>
    <w:rsid w:val="00D02CFC"/>
    <w:rsid w:val="00D04550"/>
    <w:rsid w:val="00D05E61"/>
    <w:rsid w:val="00D200B9"/>
    <w:rsid w:val="00D252BD"/>
    <w:rsid w:val="00D30AEB"/>
    <w:rsid w:val="00D3491D"/>
    <w:rsid w:val="00D42D7C"/>
    <w:rsid w:val="00D53017"/>
    <w:rsid w:val="00D57980"/>
    <w:rsid w:val="00D62007"/>
    <w:rsid w:val="00D63DF8"/>
    <w:rsid w:val="00D65BEA"/>
    <w:rsid w:val="00D70899"/>
    <w:rsid w:val="00D71960"/>
    <w:rsid w:val="00D8198F"/>
    <w:rsid w:val="00D8519B"/>
    <w:rsid w:val="00D925CC"/>
    <w:rsid w:val="00DA0611"/>
    <w:rsid w:val="00DA4189"/>
    <w:rsid w:val="00DB010D"/>
    <w:rsid w:val="00DB0231"/>
    <w:rsid w:val="00DB0D0B"/>
    <w:rsid w:val="00DB2351"/>
    <w:rsid w:val="00DB3B0F"/>
    <w:rsid w:val="00DB4B95"/>
    <w:rsid w:val="00DB6CDF"/>
    <w:rsid w:val="00DC0348"/>
    <w:rsid w:val="00DC6992"/>
    <w:rsid w:val="00DD2361"/>
    <w:rsid w:val="00DD3A82"/>
    <w:rsid w:val="00DF06DF"/>
    <w:rsid w:val="00DF150E"/>
    <w:rsid w:val="00DF25B7"/>
    <w:rsid w:val="00DF5E12"/>
    <w:rsid w:val="00DF7D2C"/>
    <w:rsid w:val="00E0127F"/>
    <w:rsid w:val="00E05E3C"/>
    <w:rsid w:val="00E177B8"/>
    <w:rsid w:val="00E27B66"/>
    <w:rsid w:val="00E314D5"/>
    <w:rsid w:val="00E40566"/>
    <w:rsid w:val="00E426F2"/>
    <w:rsid w:val="00E52688"/>
    <w:rsid w:val="00E54197"/>
    <w:rsid w:val="00E55C5F"/>
    <w:rsid w:val="00E60E96"/>
    <w:rsid w:val="00E61AAC"/>
    <w:rsid w:val="00E62449"/>
    <w:rsid w:val="00E6509D"/>
    <w:rsid w:val="00E73247"/>
    <w:rsid w:val="00E76C78"/>
    <w:rsid w:val="00E81DA0"/>
    <w:rsid w:val="00E84BC2"/>
    <w:rsid w:val="00E86769"/>
    <w:rsid w:val="00E902A4"/>
    <w:rsid w:val="00E917D3"/>
    <w:rsid w:val="00EA00A7"/>
    <w:rsid w:val="00EA29D6"/>
    <w:rsid w:val="00EA3260"/>
    <w:rsid w:val="00EA6969"/>
    <w:rsid w:val="00EB3ED3"/>
    <w:rsid w:val="00EC36E8"/>
    <w:rsid w:val="00EC52FA"/>
    <w:rsid w:val="00ED1CEE"/>
    <w:rsid w:val="00ED2DB2"/>
    <w:rsid w:val="00ED451D"/>
    <w:rsid w:val="00ED4F32"/>
    <w:rsid w:val="00ED6534"/>
    <w:rsid w:val="00EE50FD"/>
    <w:rsid w:val="00EF34D8"/>
    <w:rsid w:val="00EF74B1"/>
    <w:rsid w:val="00F059F2"/>
    <w:rsid w:val="00F502C1"/>
    <w:rsid w:val="00F539CB"/>
    <w:rsid w:val="00F5526D"/>
    <w:rsid w:val="00F611AA"/>
    <w:rsid w:val="00F658FE"/>
    <w:rsid w:val="00F6742C"/>
    <w:rsid w:val="00F70820"/>
    <w:rsid w:val="00F9012E"/>
    <w:rsid w:val="00F90149"/>
    <w:rsid w:val="00F91595"/>
    <w:rsid w:val="00F9444A"/>
    <w:rsid w:val="00F9494A"/>
    <w:rsid w:val="00F956AE"/>
    <w:rsid w:val="00F973C8"/>
    <w:rsid w:val="00FA047F"/>
    <w:rsid w:val="00FA5C05"/>
    <w:rsid w:val="00FB72A2"/>
    <w:rsid w:val="00FC1180"/>
    <w:rsid w:val="00FC2C9D"/>
    <w:rsid w:val="00FC3AAA"/>
    <w:rsid w:val="00FD1729"/>
    <w:rsid w:val="00FE3827"/>
    <w:rsid w:val="00FF0332"/>
    <w:rsid w:val="00FF090D"/>
    <w:rsid w:val="018F338B"/>
    <w:rsid w:val="02C46BE6"/>
    <w:rsid w:val="04F30B42"/>
    <w:rsid w:val="055D1C44"/>
    <w:rsid w:val="056A55DF"/>
    <w:rsid w:val="059A2FC0"/>
    <w:rsid w:val="06EC0F50"/>
    <w:rsid w:val="077E37CF"/>
    <w:rsid w:val="09483CBE"/>
    <w:rsid w:val="0976271F"/>
    <w:rsid w:val="09E95187"/>
    <w:rsid w:val="0A0B6B4A"/>
    <w:rsid w:val="0A411BD2"/>
    <w:rsid w:val="0B9559D8"/>
    <w:rsid w:val="0C1E5D53"/>
    <w:rsid w:val="0D540712"/>
    <w:rsid w:val="0D5B2460"/>
    <w:rsid w:val="12130805"/>
    <w:rsid w:val="12ED66D1"/>
    <w:rsid w:val="13462B2C"/>
    <w:rsid w:val="136A03D0"/>
    <w:rsid w:val="14285D70"/>
    <w:rsid w:val="16960E39"/>
    <w:rsid w:val="178B0F18"/>
    <w:rsid w:val="18D13D99"/>
    <w:rsid w:val="19A0447A"/>
    <w:rsid w:val="19B9019D"/>
    <w:rsid w:val="1A800930"/>
    <w:rsid w:val="1AA63211"/>
    <w:rsid w:val="1BBF5944"/>
    <w:rsid w:val="1CD77269"/>
    <w:rsid w:val="1D407904"/>
    <w:rsid w:val="1DBE25C1"/>
    <w:rsid w:val="1F622FD1"/>
    <w:rsid w:val="1F68187C"/>
    <w:rsid w:val="1FC860A9"/>
    <w:rsid w:val="20B4681C"/>
    <w:rsid w:val="21FE03C0"/>
    <w:rsid w:val="2233028C"/>
    <w:rsid w:val="2248192A"/>
    <w:rsid w:val="22E5357A"/>
    <w:rsid w:val="23A50AE1"/>
    <w:rsid w:val="23DD42B7"/>
    <w:rsid w:val="25AE19DE"/>
    <w:rsid w:val="25AF2F36"/>
    <w:rsid w:val="25D833A4"/>
    <w:rsid w:val="26762F16"/>
    <w:rsid w:val="27F13AF3"/>
    <w:rsid w:val="28A34CF5"/>
    <w:rsid w:val="28A75732"/>
    <w:rsid w:val="29955B8E"/>
    <w:rsid w:val="2B571E96"/>
    <w:rsid w:val="2B597689"/>
    <w:rsid w:val="2B8524F6"/>
    <w:rsid w:val="2B880662"/>
    <w:rsid w:val="2CC5701E"/>
    <w:rsid w:val="2D250645"/>
    <w:rsid w:val="2D8611F7"/>
    <w:rsid w:val="2DF75FAF"/>
    <w:rsid w:val="2E1E4123"/>
    <w:rsid w:val="2E4377E9"/>
    <w:rsid w:val="2EBE445B"/>
    <w:rsid w:val="2F9658A9"/>
    <w:rsid w:val="2FE707F2"/>
    <w:rsid w:val="2FFB1443"/>
    <w:rsid w:val="30CC6A23"/>
    <w:rsid w:val="30D901B3"/>
    <w:rsid w:val="312B2859"/>
    <w:rsid w:val="313A2746"/>
    <w:rsid w:val="31E65E64"/>
    <w:rsid w:val="322C4FB7"/>
    <w:rsid w:val="32883F14"/>
    <w:rsid w:val="34D14C22"/>
    <w:rsid w:val="34FF2AA3"/>
    <w:rsid w:val="3573333D"/>
    <w:rsid w:val="360A7AFE"/>
    <w:rsid w:val="364313A0"/>
    <w:rsid w:val="365F53D6"/>
    <w:rsid w:val="370C4F64"/>
    <w:rsid w:val="3AA54DCD"/>
    <w:rsid w:val="3BEF199A"/>
    <w:rsid w:val="3C225EF2"/>
    <w:rsid w:val="3CF63FBA"/>
    <w:rsid w:val="3EA24DF5"/>
    <w:rsid w:val="3EC91575"/>
    <w:rsid w:val="40A379D5"/>
    <w:rsid w:val="40AA30BF"/>
    <w:rsid w:val="40BB4E4D"/>
    <w:rsid w:val="41ED2CD4"/>
    <w:rsid w:val="42266EB6"/>
    <w:rsid w:val="42626533"/>
    <w:rsid w:val="43BC5618"/>
    <w:rsid w:val="450B526E"/>
    <w:rsid w:val="473A4233"/>
    <w:rsid w:val="47773677"/>
    <w:rsid w:val="479E66F3"/>
    <w:rsid w:val="47F7140E"/>
    <w:rsid w:val="48285599"/>
    <w:rsid w:val="485B699D"/>
    <w:rsid w:val="4883485C"/>
    <w:rsid w:val="4B202D3E"/>
    <w:rsid w:val="4B335CAB"/>
    <w:rsid w:val="4BEF403B"/>
    <w:rsid w:val="4C1E09A1"/>
    <w:rsid w:val="4DFB36DC"/>
    <w:rsid w:val="4F5B753D"/>
    <w:rsid w:val="4F667FCD"/>
    <w:rsid w:val="50894566"/>
    <w:rsid w:val="52773D6F"/>
    <w:rsid w:val="536819E0"/>
    <w:rsid w:val="544B0C87"/>
    <w:rsid w:val="56F4024C"/>
    <w:rsid w:val="575B574A"/>
    <w:rsid w:val="58D2343F"/>
    <w:rsid w:val="59E82B3D"/>
    <w:rsid w:val="5A712CB8"/>
    <w:rsid w:val="5B6B3389"/>
    <w:rsid w:val="5BA93B47"/>
    <w:rsid w:val="5C730813"/>
    <w:rsid w:val="5C965F57"/>
    <w:rsid w:val="5CB15C5A"/>
    <w:rsid w:val="5CCF7293"/>
    <w:rsid w:val="5E8E3A37"/>
    <w:rsid w:val="5FA3057E"/>
    <w:rsid w:val="5FE365E0"/>
    <w:rsid w:val="606754C2"/>
    <w:rsid w:val="60C92174"/>
    <w:rsid w:val="60E13678"/>
    <w:rsid w:val="61942DA0"/>
    <w:rsid w:val="6223105B"/>
    <w:rsid w:val="63087D04"/>
    <w:rsid w:val="64EE0044"/>
    <w:rsid w:val="65D5573B"/>
    <w:rsid w:val="65E6543F"/>
    <w:rsid w:val="65FC5051"/>
    <w:rsid w:val="66675E78"/>
    <w:rsid w:val="66D21CD3"/>
    <w:rsid w:val="67721FDF"/>
    <w:rsid w:val="6820606B"/>
    <w:rsid w:val="68BE34EA"/>
    <w:rsid w:val="68C7523B"/>
    <w:rsid w:val="69191395"/>
    <w:rsid w:val="691B396C"/>
    <w:rsid w:val="69300671"/>
    <w:rsid w:val="6A5149E0"/>
    <w:rsid w:val="6C0E0407"/>
    <w:rsid w:val="6D0114C2"/>
    <w:rsid w:val="6DFB23D9"/>
    <w:rsid w:val="6E9C5689"/>
    <w:rsid w:val="6FC510A5"/>
    <w:rsid w:val="707A450F"/>
    <w:rsid w:val="715738BB"/>
    <w:rsid w:val="73874845"/>
    <w:rsid w:val="741708C9"/>
    <w:rsid w:val="748A45F7"/>
    <w:rsid w:val="749B2630"/>
    <w:rsid w:val="75BA74FD"/>
    <w:rsid w:val="75C87EAE"/>
    <w:rsid w:val="765647A3"/>
    <w:rsid w:val="76702C88"/>
    <w:rsid w:val="77874BA2"/>
    <w:rsid w:val="7BD717EC"/>
    <w:rsid w:val="7CFB7342"/>
    <w:rsid w:val="7D3578F6"/>
    <w:rsid w:val="7D3D307D"/>
    <w:rsid w:val="7EF50FB6"/>
    <w:rsid w:val="7F9D1227"/>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3F2F7084"/>
  <w15:docId w15:val="{16AC447E-67F0-4C34-B994-9FE7696FB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qFormat="1"/>
    <w:lsdException w:name="toc 2" w:locked="1" w:uiPriority="39"/>
    <w:lsdException w:name="toc 3" w:locked="1" w:uiPriority="0" w:qFormat="1"/>
    <w:lsdException w:name="toc 4" w:locked="1" w:uiPriority="0" w:qFormat="1"/>
    <w:lsdException w:name="toc 5" w:locked="1" w:uiPriority="0"/>
    <w:lsdException w:name="toc 6" w:locked="1" w:uiPriority="0"/>
    <w:lsdException w:name="toc 7" w:locked="1" w:uiPriority="0"/>
    <w:lsdException w:name="toc 8" w:locked="1" w:uiPriority="0"/>
    <w:lsdException w:name="toc 9" w:locked="1" w:uiPriority="0" w:qFormat="1"/>
    <w:lsdException w:name="Normal Indent" w:semiHidden="1" w:unhideWhenUsed="1"/>
    <w:lsdException w:name="footnote text" w:semiHidden="1" w:unhideWhenUsed="1"/>
    <w:lsdException w:name="annotation text" w:semiHidden="1" w:unhideWhenUsed="1"/>
    <w:lsdException w:name="header" w:semiHidden="1" w:qFormat="1"/>
    <w:lsdException w:name="footer" w:semiHidden="1" w:qFormat="1"/>
    <w:lsdException w:name="index heading" w:semiHidden="1" w:unhideWhenUsed="1"/>
    <w:lsdException w:name="caption" w:locked="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qFormat="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locked="1" w:uiPriority="0"/>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769EF"/>
    <w:pPr>
      <w:widowControl w:val="0"/>
    </w:pPr>
    <w:rPr>
      <w:rFonts w:ascii="Calibri" w:hAnsi="Calibr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locked/>
    <w:rsid w:val="009769EF"/>
    <w:pPr>
      <w:ind w:left="1320"/>
    </w:pPr>
    <w:rPr>
      <w:rFonts w:asciiTheme="minorHAnsi" w:hAnsiTheme="minorHAnsi" w:cstheme="minorHAnsi"/>
      <w:sz w:val="18"/>
      <w:szCs w:val="18"/>
    </w:rPr>
  </w:style>
  <w:style w:type="paragraph" w:styleId="a3">
    <w:name w:val="caption"/>
    <w:basedOn w:val="a"/>
    <w:next w:val="a"/>
    <w:link w:val="a4"/>
    <w:uiPriority w:val="35"/>
    <w:unhideWhenUsed/>
    <w:qFormat/>
    <w:locked/>
    <w:rsid w:val="009769EF"/>
    <w:pPr>
      <w:jc w:val="both"/>
    </w:pPr>
    <w:rPr>
      <w:rFonts w:ascii="Cambria" w:eastAsia="黑体" w:hAnsi="Cambria"/>
      <w:kern w:val="2"/>
      <w:sz w:val="20"/>
      <w:szCs w:val="20"/>
      <w:lang w:eastAsia="zh-CN"/>
    </w:rPr>
  </w:style>
  <w:style w:type="paragraph" w:styleId="a5">
    <w:name w:val="Body Text"/>
    <w:basedOn w:val="a"/>
    <w:link w:val="a6"/>
    <w:uiPriority w:val="99"/>
    <w:qFormat/>
    <w:rsid w:val="009769EF"/>
    <w:pPr>
      <w:ind w:left="289"/>
    </w:pPr>
    <w:rPr>
      <w:rFonts w:ascii="宋体" w:hAnsi="宋体"/>
      <w:sz w:val="26"/>
      <w:szCs w:val="26"/>
    </w:rPr>
  </w:style>
  <w:style w:type="paragraph" w:styleId="TOC5">
    <w:name w:val="toc 5"/>
    <w:basedOn w:val="a"/>
    <w:next w:val="a"/>
    <w:locked/>
    <w:rsid w:val="009769EF"/>
    <w:pPr>
      <w:ind w:left="880"/>
    </w:pPr>
    <w:rPr>
      <w:rFonts w:asciiTheme="minorHAnsi" w:hAnsiTheme="minorHAnsi" w:cstheme="minorHAnsi"/>
      <w:sz w:val="18"/>
      <w:szCs w:val="18"/>
    </w:rPr>
  </w:style>
  <w:style w:type="paragraph" w:styleId="TOC3">
    <w:name w:val="toc 3"/>
    <w:basedOn w:val="a"/>
    <w:next w:val="a"/>
    <w:qFormat/>
    <w:locked/>
    <w:rsid w:val="009769EF"/>
    <w:pPr>
      <w:ind w:left="440"/>
    </w:pPr>
    <w:rPr>
      <w:rFonts w:asciiTheme="minorHAnsi" w:hAnsiTheme="minorHAnsi" w:cstheme="minorHAnsi"/>
      <w:i/>
      <w:iCs/>
      <w:sz w:val="20"/>
      <w:szCs w:val="20"/>
    </w:rPr>
  </w:style>
  <w:style w:type="paragraph" w:styleId="TOC8">
    <w:name w:val="toc 8"/>
    <w:basedOn w:val="a"/>
    <w:next w:val="a"/>
    <w:locked/>
    <w:rsid w:val="009769EF"/>
    <w:pPr>
      <w:ind w:left="1540"/>
    </w:pPr>
    <w:rPr>
      <w:rFonts w:asciiTheme="minorHAnsi" w:hAnsiTheme="minorHAnsi" w:cstheme="minorHAnsi"/>
      <w:sz w:val="18"/>
      <w:szCs w:val="18"/>
    </w:rPr>
  </w:style>
  <w:style w:type="paragraph" w:styleId="a7">
    <w:name w:val="Date"/>
    <w:basedOn w:val="a"/>
    <w:next w:val="a"/>
    <w:link w:val="a8"/>
    <w:uiPriority w:val="99"/>
    <w:semiHidden/>
    <w:unhideWhenUsed/>
    <w:rsid w:val="009769EF"/>
    <w:pPr>
      <w:ind w:leftChars="2500" w:left="100"/>
    </w:pPr>
  </w:style>
  <w:style w:type="paragraph" w:styleId="2">
    <w:name w:val="Body Text Indent 2"/>
    <w:basedOn w:val="a"/>
    <w:uiPriority w:val="99"/>
    <w:qFormat/>
    <w:rsid w:val="009769EF"/>
    <w:pPr>
      <w:spacing w:after="120" w:line="480" w:lineRule="auto"/>
      <w:ind w:leftChars="200" w:left="420"/>
    </w:pPr>
    <w:rPr>
      <w:sz w:val="24"/>
      <w:szCs w:val="24"/>
    </w:rPr>
  </w:style>
  <w:style w:type="paragraph" w:styleId="a9">
    <w:name w:val="Balloon Text"/>
    <w:basedOn w:val="a"/>
    <w:link w:val="aa"/>
    <w:uiPriority w:val="99"/>
    <w:semiHidden/>
    <w:qFormat/>
    <w:rsid w:val="009769EF"/>
    <w:pPr>
      <w:jc w:val="both"/>
    </w:pPr>
    <w:rPr>
      <w:sz w:val="18"/>
      <w:szCs w:val="18"/>
      <w:lang w:eastAsia="zh-CN"/>
    </w:rPr>
  </w:style>
  <w:style w:type="paragraph" w:styleId="ab">
    <w:name w:val="footer"/>
    <w:basedOn w:val="a"/>
    <w:link w:val="ac"/>
    <w:uiPriority w:val="99"/>
    <w:semiHidden/>
    <w:qFormat/>
    <w:rsid w:val="009769EF"/>
    <w:pPr>
      <w:tabs>
        <w:tab w:val="center" w:pos="4153"/>
        <w:tab w:val="right" w:pos="8306"/>
      </w:tabs>
      <w:snapToGrid w:val="0"/>
    </w:pPr>
    <w:rPr>
      <w:sz w:val="18"/>
      <w:szCs w:val="18"/>
    </w:rPr>
  </w:style>
  <w:style w:type="paragraph" w:styleId="ad">
    <w:name w:val="header"/>
    <w:basedOn w:val="a"/>
    <w:link w:val="ae"/>
    <w:uiPriority w:val="99"/>
    <w:semiHidden/>
    <w:qFormat/>
    <w:rsid w:val="009769EF"/>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qFormat/>
    <w:locked/>
    <w:rsid w:val="009769EF"/>
    <w:pPr>
      <w:spacing w:before="120" w:after="120"/>
    </w:pPr>
    <w:rPr>
      <w:rFonts w:asciiTheme="minorHAnsi" w:hAnsiTheme="minorHAnsi" w:cstheme="minorHAnsi"/>
      <w:b/>
      <w:bCs/>
      <w:caps/>
      <w:sz w:val="20"/>
      <w:szCs w:val="20"/>
    </w:rPr>
  </w:style>
  <w:style w:type="paragraph" w:styleId="TOC4">
    <w:name w:val="toc 4"/>
    <w:basedOn w:val="a"/>
    <w:next w:val="a"/>
    <w:qFormat/>
    <w:locked/>
    <w:rsid w:val="009769EF"/>
    <w:pPr>
      <w:ind w:left="660"/>
    </w:pPr>
    <w:rPr>
      <w:rFonts w:asciiTheme="minorHAnsi" w:hAnsiTheme="minorHAnsi" w:cstheme="minorHAnsi"/>
      <w:sz w:val="18"/>
      <w:szCs w:val="18"/>
    </w:rPr>
  </w:style>
  <w:style w:type="paragraph" w:styleId="TOC6">
    <w:name w:val="toc 6"/>
    <w:basedOn w:val="a"/>
    <w:next w:val="a"/>
    <w:locked/>
    <w:rsid w:val="009769EF"/>
    <w:pPr>
      <w:ind w:left="1100"/>
    </w:pPr>
    <w:rPr>
      <w:rFonts w:asciiTheme="minorHAnsi" w:hAnsiTheme="minorHAnsi" w:cstheme="minorHAnsi"/>
      <w:sz w:val="18"/>
      <w:szCs w:val="18"/>
    </w:rPr>
  </w:style>
  <w:style w:type="paragraph" w:styleId="TOC2">
    <w:name w:val="toc 2"/>
    <w:basedOn w:val="a"/>
    <w:next w:val="a"/>
    <w:uiPriority w:val="39"/>
    <w:locked/>
    <w:rsid w:val="009769EF"/>
    <w:pPr>
      <w:ind w:left="220"/>
    </w:pPr>
    <w:rPr>
      <w:rFonts w:asciiTheme="minorHAnsi" w:hAnsiTheme="minorHAnsi" w:cstheme="minorHAnsi"/>
      <w:smallCaps/>
      <w:sz w:val="20"/>
      <w:szCs w:val="20"/>
    </w:rPr>
  </w:style>
  <w:style w:type="paragraph" w:styleId="TOC9">
    <w:name w:val="toc 9"/>
    <w:basedOn w:val="a"/>
    <w:next w:val="a"/>
    <w:qFormat/>
    <w:locked/>
    <w:rsid w:val="009769EF"/>
    <w:pPr>
      <w:ind w:left="1760"/>
    </w:pPr>
    <w:rPr>
      <w:rFonts w:asciiTheme="minorHAnsi" w:hAnsiTheme="minorHAnsi" w:cstheme="minorHAnsi"/>
      <w:sz w:val="18"/>
      <w:szCs w:val="18"/>
    </w:rPr>
  </w:style>
  <w:style w:type="paragraph" w:styleId="af">
    <w:name w:val="Normal (Web)"/>
    <w:basedOn w:val="a"/>
    <w:uiPriority w:val="99"/>
    <w:semiHidden/>
    <w:unhideWhenUsed/>
    <w:qFormat/>
    <w:rsid w:val="009769EF"/>
    <w:pPr>
      <w:widowControl/>
      <w:spacing w:before="100" w:beforeAutospacing="1" w:after="100" w:afterAutospacing="1"/>
    </w:pPr>
    <w:rPr>
      <w:rFonts w:ascii="宋体" w:hAnsi="宋体" w:cs="宋体"/>
      <w:sz w:val="24"/>
      <w:szCs w:val="24"/>
      <w:lang w:eastAsia="zh-CN"/>
    </w:rPr>
  </w:style>
  <w:style w:type="character" w:styleId="af0">
    <w:name w:val="Strong"/>
    <w:basedOn w:val="a0"/>
    <w:uiPriority w:val="22"/>
    <w:qFormat/>
    <w:locked/>
    <w:rsid w:val="009769EF"/>
    <w:rPr>
      <w:b/>
      <w:bCs/>
    </w:rPr>
  </w:style>
  <w:style w:type="character" w:styleId="af1">
    <w:name w:val="Hyperlink"/>
    <w:basedOn w:val="a0"/>
    <w:uiPriority w:val="99"/>
    <w:qFormat/>
    <w:rsid w:val="009769EF"/>
    <w:rPr>
      <w:rFonts w:cs="Times New Roman"/>
      <w:color w:val="0000FF"/>
      <w:u w:val="single"/>
    </w:rPr>
  </w:style>
  <w:style w:type="table" w:customStyle="1" w:styleId="TableNormal1">
    <w:name w:val="Table Normal1"/>
    <w:uiPriority w:val="99"/>
    <w:semiHidden/>
    <w:qFormat/>
    <w:rsid w:val="009769EF"/>
    <w:pPr>
      <w:widowControl w:val="0"/>
    </w:pPr>
    <w:rPr>
      <w:sz w:val="22"/>
      <w:szCs w:val="22"/>
      <w:lang w:eastAsia="en-US"/>
    </w:rPr>
    <w:tblPr>
      <w:tblCellMar>
        <w:top w:w="0" w:type="dxa"/>
        <w:left w:w="0" w:type="dxa"/>
        <w:bottom w:w="0" w:type="dxa"/>
        <w:right w:w="0" w:type="dxa"/>
      </w:tblCellMar>
    </w:tblPr>
  </w:style>
  <w:style w:type="character" w:customStyle="1" w:styleId="a6">
    <w:name w:val="正文文本 字符"/>
    <w:basedOn w:val="a0"/>
    <w:link w:val="a5"/>
    <w:uiPriority w:val="99"/>
    <w:semiHidden/>
    <w:qFormat/>
    <w:locked/>
    <w:rsid w:val="009769EF"/>
    <w:rPr>
      <w:rFonts w:cs="Times New Roman"/>
      <w:kern w:val="0"/>
      <w:sz w:val="22"/>
      <w:lang w:eastAsia="en-US"/>
    </w:rPr>
  </w:style>
  <w:style w:type="paragraph" w:customStyle="1" w:styleId="Heading11">
    <w:name w:val="Heading 11"/>
    <w:basedOn w:val="a"/>
    <w:uiPriority w:val="99"/>
    <w:qFormat/>
    <w:rsid w:val="009769EF"/>
    <w:pPr>
      <w:outlineLvl w:val="1"/>
    </w:pPr>
    <w:rPr>
      <w:rFonts w:ascii="黑体" w:eastAsia="黑体" w:hAnsi="黑体"/>
      <w:sz w:val="32"/>
      <w:szCs w:val="32"/>
    </w:rPr>
  </w:style>
  <w:style w:type="paragraph" w:customStyle="1" w:styleId="Heading21">
    <w:name w:val="Heading 21"/>
    <w:basedOn w:val="a"/>
    <w:uiPriority w:val="99"/>
    <w:qFormat/>
    <w:rsid w:val="009769EF"/>
    <w:pPr>
      <w:ind w:left="560" w:hanging="629"/>
      <w:outlineLvl w:val="2"/>
    </w:pPr>
    <w:rPr>
      <w:rFonts w:ascii="宋体" w:hAnsi="宋体"/>
      <w:sz w:val="28"/>
      <w:szCs w:val="28"/>
    </w:rPr>
  </w:style>
  <w:style w:type="paragraph" w:styleId="af2">
    <w:name w:val="List Paragraph"/>
    <w:basedOn w:val="a"/>
    <w:uiPriority w:val="34"/>
    <w:qFormat/>
    <w:rsid w:val="009769EF"/>
  </w:style>
  <w:style w:type="paragraph" w:customStyle="1" w:styleId="TableParagraph">
    <w:name w:val="Table Paragraph"/>
    <w:basedOn w:val="a"/>
    <w:uiPriority w:val="99"/>
    <w:qFormat/>
    <w:rsid w:val="009769EF"/>
  </w:style>
  <w:style w:type="character" w:customStyle="1" w:styleId="ae">
    <w:name w:val="页眉 字符"/>
    <w:basedOn w:val="a0"/>
    <w:link w:val="ad"/>
    <w:uiPriority w:val="99"/>
    <w:semiHidden/>
    <w:qFormat/>
    <w:locked/>
    <w:rsid w:val="009769EF"/>
    <w:rPr>
      <w:rFonts w:cs="Times New Roman"/>
      <w:sz w:val="18"/>
      <w:szCs w:val="18"/>
    </w:rPr>
  </w:style>
  <w:style w:type="character" w:customStyle="1" w:styleId="ac">
    <w:name w:val="页脚 字符"/>
    <w:basedOn w:val="a0"/>
    <w:link w:val="ab"/>
    <w:uiPriority w:val="99"/>
    <w:semiHidden/>
    <w:qFormat/>
    <w:locked/>
    <w:rsid w:val="009769EF"/>
    <w:rPr>
      <w:rFonts w:cs="Times New Roman"/>
      <w:sz w:val="18"/>
      <w:szCs w:val="18"/>
    </w:rPr>
  </w:style>
  <w:style w:type="character" w:customStyle="1" w:styleId="aa">
    <w:name w:val="批注框文本 字符"/>
    <w:basedOn w:val="a0"/>
    <w:link w:val="a9"/>
    <w:uiPriority w:val="99"/>
    <w:semiHidden/>
    <w:qFormat/>
    <w:locked/>
    <w:rsid w:val="009769EF"/>
    <w:rPr>
      <w:rFonts w:ascii="Calibri" w:eastAsia="宋体" w:hAnsi="Calibri" w:cs="Times New Roman"/>
      <w:sz w:val="18"/>
      <w:szCs w:val="18"/>
      <w:lang w:val="en-US" w:eastAsia="zh-CN" w:bidi="ar-SA"/>
    </w:rPr>
  </w:style>
  <w:style w:type="paragraph" w:customStyle="1" w:styleId="YL">
    <w:name w:val="YL正文"/>
    <w:basedOn w:val="a"/>
    <w:link w:val="YLChar"/>
    <w:uiPriority w:val="99"/>
    <w:qFormat/>
    <w:rsid w:val="009769EF"/>
    <w:pPr>
      <w:spacing w:line="300" w:lineRule="auto"/>
      <w:ind w:firstLineChars="200" w:firstLine="200"/>
      <w:jc w:val="both"/>
    </w:pPr>
    <w:rPr>
      <w:rFonts w:ascii="仿宋" w:hAnsi="仿宋"/>
      <w:color w:val="000000"/>
      <w:kern w:val="2"/>
      <w:sz w:val="24"/>
      <w:szCs w:val="24"/>
      <w:lang w:eastAsia="zh-CN"/>
    </w:rPr>
  </w:style>
  <w:style w:type="character" w:customStyle="1" w:styleId="YLChar">
    <w:name w:val="YL正文 Char"/>
    <w:basedOn w:val="a0"/>
    <w:link w:val="YL"/>
    <w:uiPriority w:val="99"/>
    <w:qFormat/>
    <w:locked/>
    <w:rsid w:val="009769EF"/>
    <w:rPr>
      <w:rFonts w:ascii="仿宋" w:eastAsia="宋体" w:hAnsi="仿宋" w:cs="Times New Roman"/>
      <w:color w:val="000000"/>
      <w:kern w:val="2"/>
      <w:sz w:val="24"/>
      <w:szCs w:val="24"/>
      <w:lang w:val="en-US" w:eastAsia="zh-CN" w:bidi="ar-SA"/>
    </w:rPr>
  </w:style>
  <w:style w:type="paragraph" w:customStyle="1" w:styleId="YL0">
    <w:name w:val="YL六级"/>
    <w:basedOn w:val="a"/>
    <w:link w:val="YLChar0"/>
    <w:uiPriority w:val="99"/>
    <w:qFormat/>
    <w:rsid w:val="009769EF"/>
    <w:pPr>
      <w:adjustRightInd w:val="0"/>
      <w:spacing w:beforeLines="50" w:afterLines="50"/>
      <w:ind w:firstLineChars="200" w:firstLine="200"/>
      <w:outlineLvl w:val="5"/>
    </w:pPr>
    <w:rPr>
      <w:rFonts w:ascii="仿宋" w:hAnsi="仿宋"/>
      <w:b/>
      <w:color w:val="000000"/>
      <w:kern w:val="2"/>
      <w:sz w:val="24"/>
      <w:szCs w:val="24"/>
      <w:lang w:eastAsia="zh-CN"/>
    </w:rPr>
  </w:style>
  <w:style w:type="character" w:customStyle="1" w:styleId="YLChar0">
    <w:name w:val="YL六级 Char"/>
    <w:basedOn w:val="a0"/>
    <w:link w:val="YL0"/>
    <w:uiPriority w:val="99"/>
    <w:qFormat/>
    <w:locked/>
    <w:rsid w:val="009769EF"/>
    <w:rPr>
      <w:rFonts w:ascii="仿宋" w:eastAsia="宋体" w:hAnsi="仿宋" w:cs="Times New Roman"/>
      <w:b/>
      <w:color w:val="000000"/>
      <w:kern w:val="2"/>
      <w:sz w:val="24"/>
      <w:szCs w:val="24"/>
      <w:lang w:val="en-US" w:eastAsia="zh-CN" w:bidi="ar-SA"/>
    </w:rPr>
  </w:style>
  <w:style w:type="character" w:customStyle="1" w:styleId="a4">
    <w:name w:val="题注 字符"/>
    <w:basedOn w:val="a0"/>
    <w:link w:val="a3"/>
    <w:uiPriority w:val="35"/>
    <w:qFormat/>
    <w:rsid w:val="009769EF"/>
    <w:rPr>
      <w:rFonts w:ascii="Cambria" w:eastAsia="黑体" w:hAnsi="Cambria"/>
      <w:kern w:val="2"/>
    </w:rPr>
  </w:style>
  <w:style w:type="paragraph" w:customStyle="1" w:styleId="XN">
    <w:name w:val="XN表头"/>
    <w:basedOn w:val="a3"/>
    <w:qFormat/>
    <w:rsid w:val="009769EF"/>
    <w:pPr>
      <w:spacing w:beforeLines="30" w:afterLines="20"/>
      <w:jc w:val="center"/>
    </w:pPr>
    <w:rPr>
      <w:rFonts w:eastAsia="宋体"/>
      <w:b/>
      <w:sz w:val="24"/>
    </w:rPr>
  </w:style>
  <w:style w:type="paragraph" w:customStyle="1" w:styleId="XN0">
    <w:name w:val="XN表内容"/>
    <w:basedOn w:val="a"/>
    <w:link w:val="XNChar"/>
    <w:qFormat/>
    <w:rsid w:val="009769EF"/>
    <w:pPr>
      <w:spacing w:line="264" w:lineRule="auto"/>
      <w:jc w:val="center"/>
    </w:pPr>
    <w:rPr>
      <w:rFonts w:ascii="仿宋" w:hAnsi="仿宋"/>
      <w:color w:val="000000"/>
      <w:kern w:val="2"/>
      <w:sz w:val="21"/>
      <w:szCs w:val="24"/>
      <w:lang w:eastAsia="zh-CN"/>
    </w:rPr>
  </w:style>
  <w:style w:type="character" w:customStyle="1" w:styleId="XNChar">
    <w:name w:val="XN表内容 Char"/>
    <w:basedOn w:val="a0"/>
    <w:link w:val="XN0"/>
    <w:qFormat/>
    <w:rsid w:val="009769EF"/>
    <w:rPr>
      <w:rFonts w:ascii="仿宋" w:hAnsi="仿宋"/>
      <w:color w:val="000000"/>
      <w:kern w:val="2"/>
      <w:sz w:val="21"/>
      <w:szCs w:val="24"/>
    </w:rPr>
  </w:style>
  <w:style w:type="paragraph" w:customStyle="1" w:styleId="af3">
    <w:name w:val="表头"/>
    <w:basedOn w:val="a"/>
    <w:link w:val="Char"/>
    <w:qFormat/>
    <w:rsid w:val="009769EF"/>
    <w:pPr>
      <w:adjustRightInd w:val="0"/>
      <w:snapToGrid w:val="0"/>
      <w:jc w:val="center"/>
    </w:pPr>
    <w:rPr>
      <w:rFonts w:ascii="宋体" w:hAnsi="宋体"/>
      <w:b/>
      <w:sz w:val="20"/>
      <w:szCs w:val="21"/>
      <w:lang w:eastAsia="zh-CN"/>
    </w:rPr>
  </w:style>
  <w:style w:type="character" w:customStyle="1" w:styleId="Char">
    <w:name w:val="表头 Char"/>
    <w:link w:val="af3"/>
    <w:qFormat/>
    <w:rsid w:val="009769EF"/>
    <w:rPr>
      <w:rFonts w:ascii="宋体" w:hAnsi="宋体"/>
      <w:b/>
      <w:szCs w:val="21"/>
    </w:rPr>
  </w:style>
  <w:style w:type="paragraph" w:customStyle="1" w:styleId="af4">
    <w:name w:val="表头五号"/>
    <w:basedOn w:val="a"/>
    <w:link w:val="Char0"/>
    <w:qFormat/>
    <w:rsid w:val="009769EF"/>
    <w:pPr>
      <w:autoSpaceDE w:val="0"/>
      <w:autoSpaceDN w:val="0"/>
      <w:spacing w:beforeLines="50" w:line="300" w:lineRule="auto"/>
      <w:ind w:firstLineChars="200" w:firstLine="422"/>
      <w:jc w:val="center"/>
    </w:pPr>
    <w:rPr>
      <w:rFonts w:ascii="宋体" w:hAnsi="宋体"/>
      <w:b/>
      <w:kern w:val="2"/>
      <w:sz w:val="21"/>
      <w:szCs w:val="24"/>
      <w:lang w:eastAsia="zh-CN"/>
    </w:rPr>
  </w:style>
  <w:style w:type="character" w:customStyle="1" w:styleId="Char0">
    <w:name w:val="表头五号 Char"/>
    <w:basedOn w:val="a0"/>
    <w:link w:val="af4"/>
    <w:qFormat/>
    <w:rsid w:val="009769EF"/>
    <w:rPr>
      <w:rFonts w:ascii="宋体" w:hAnsi="宋体"/>
      <w:b/>
      <w:kern w:val="2"/>
      <w:sz w:val="21"/>
      <w:szCs w:val="24"/>
    </w:rPr>
  </w:style>
  <w:style w:type="paragraph" w:customStyle="1" w:styleId="1">
    <w:name w:val="列出段落1"/>
    <w:basedOn w:val="a"/>
    <w:uiPriority w:val="99"/>
    <w:qFormat/>
    <w:rsid w:val="009769EF"/>
    <w:pPr>
      <w:ind w:firstLineChars="200" w:firstLine="420"/>
      <w:jc w:val="both"/>
    </w:pPr>
    <w:rPr>
      <w:rFonts w:ascii="Times New Roman" w:hAnsi="Times New Roman"/>
      <w:kern w:val="2"/>
      <w:sz w:val="21"/>
      <w:szCs w:val="24"/>
      <w:lang w:eastAsia="zh-CN"/>
    </w:rPr>
  </w:style>
  <w:style w:type="character" w:customStyle="1" w:styleId="font01">
    <w:name w:val="font01"/>
    <w:basedOn w:val="a0"/>
    <w:qFormat/>
    <w:rsid w:val="009769EF"/>
    <w:rPr>
      <w:rFonts w:ascii="宋体" w:eastAsia="宋体" w:hAnsi="宋体" w:cs="宋体" w:hint="eastAsia"/>
      <w:color w:val="000000"/>
      <w:sz w:val="20"/>
      <w:szCs w:val="20"/>
      <w:u w:val="none"/>
    </w:rPr>
  </w:style>
  <w:style w:type="character" w:customStyle="1" w:styleId="font11">
    <w:name w:val="font11"/>
    <w:basedOn w:val="a0"/>
    <w:qFormat/>
    <w:rsid w:val="009769EF"/>
    <w:rPr>
      <w:rFonts w:ascii="Arial" w:hAnsi="Arial" w:cs="Arial" w:hint="default"/>
      <w:color w:val="000000"/>
      <w:sz w:val="20"/>
      <w:szCs w:val="20"/>
      <w:u w:val="none"/>
    </w:rPr>
  </w:style>
  <w:style w:type="paragraph" w:customStyle="1" w:styleId="WPSOffice1">
    <w:name w:val="WPSOffice手动目录 1"/>
    <w:rsid w:val="009769EF"/>
  </w:style>
  <w:style w:type="paragraph" w:customStyle="1" w:styleId="WPSOffice2">
    <w:name w:val="WPSOffice手动目录 2"/>
    <w:qFormat/>
    <w:rsid w:val="009769EF"/>
    <w:pPr>
      <w:ind w:leftChars="200" w:left="200"/>
    </w:pPr>
  </w:style>
  <w:style w:type="character" w:customStyle="1" w:styleId="a8">
    <w:name w:val="日期 字符"/>
    <w:basedOn w:val="a0"/>
    <w:link w:val="a7"/>
    <w:uiPriority w:val="99"/>
    <w:semiHidden/>
    <w:qFormat/>
    <w:rsid w:val="009769EF"/>
    <w:rPr>
      <w:rFonts w:ascii="Calibri" w:hAnsi="Calibri"/>
      <w:sz w:val="22"/>
      <w:szCs w:val="22"/>
      <w:lang w:eastAsia="en-US"/>
    </w:rPr>
  </w:style>
  <w:style w:type="paragraph" w:styleId="af5">
    <w:name w:val="Plain Text"/>
    <w:basedOn w:val="a"/>
    <w:link w:val="af6"/>
    <w:rsid w:val="00F059F2"/>
    <w:pPr>
      <w:jc w:val="both"/>
    </w:pPr>
    <w:rPr>
      <w:rFonts w:ascii="宋体" w:hAnsi="Courier New"/>
      <w:kern w:val="2"/>
      <w:sz w:val="21"/>
      <w:szCs w:val="24"/>
      <w:lang w:eastAsia="zh-CN"/>
    </w:rPr>
  </w:style>
  <w:style w:type="character" w:customStyle="1" w:styleId="af6">
    <w:name w:val="纯文本 字符"/>
    <w:basedOn w:val="a0"/>
    <w:link w:val="af5"/>
    <w:rsid w:val="00F059F2"/>
    <w:rPr>
      <w:rFonts w:ascii="宋体" w:hAnsi="Courier New"/>
      <w:kern w:val="2"/>
      <w:sz w:val="21"/>
      <w:szCs w:val="24"/>
    </w:rPr>
  </w:style>
  <w:style w:type="paragraph" w:customStyle="1" w:styleId="XN1">
    <w:name w:val="XN图标"/>
    <w:basedOn w:val="a"/>
    <w:qFormat/>
    <w:rsid w:val="001C3101"/>
    <w:pPr>
      <w:widowControl/>
      <w:spacing w:line="264" w:lineRule="auto"/>
      <w:jc w:val="center"/>
    </w:pPr>
    <w:rPr>
      <w:rFonts w:ascii="仿宋" w:eastAsia="仿宋" w:hAnsi="仿宋"/>
      <w:color w:val="000000"/>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emf"/><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53" textRotate="1"/>
    <customShpInfo spid="_x0000_s2050"/>
    <customShpInfo spid="_x0000_s2049"/>
    <customShpInfo spid="_x0000_s2051"/>
    <customShpInfo spid="_x0000_s2052"/>
    <customShpInfo spid="_x0000_s1027"/>
    <customShpInfo spid="_x0000_s1026"/>
    <customShpInfo spid="_x0000_s1067"/>
    <customShpInfo spid="_x0000_s1068"/>
    <customShpInfo spid="_x0000_s1069"/>
    <customShpInfo spid="_x0000_s1070"/>
    <customShpInfo spid="_x0000_s1071"/>
    <customShpInfo spid="_x0000_s1072"/>
    <customShpInfo spid="_x0000_s1066"/>
    <customShpInfo spid="_x0000_s1073"/>
    <customShpInfo spid="_x0000_s1074"/>
    <customShpInfo spid="_x0000_s1065"/>
    <customShpInfo spid="_x0000_s1075"/>
    <customShpInfo spid="_x0000_s1076"/>
    <customShpInfo spid="_x0000_s1077"/>
    <customShpInfo spid="_x0000_s1078"/>
    <customShpInfo spid="_x0000_s1064"/>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1D8FF4-7BB1-4AF3-9933-2B7D73576F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464</TotalTime>
  <Pages>14</Pages>
  <Words>1546</Words>
  <Characters>8813</Characters>
  <Application>Microsoft Office Word</Application>
  <DocSecurity>0</DocSecurity>
  <Lines>73</Lines>
  <Paragraphs>20</Paragraphs>
  <ScaleCrop>false</ScaleCrop>
  <Company>Microsoft China</Company>
  <LinksUpToDate>false</LinksUpToDate>
  <CharactersWithSpaces>10339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赖凌祥</dc:creator>
  <cp:lastModifiedBy>mengmeng xia</cp:lastModifiedBy>
  <cp:revision>137</cp:revision>
  <cp:lastPrinted>2019-11-19T12:09:00Z</cp:lastPrinted>
  <dcterms:created xsi:type="dcterms:W3CDTF">2016-09-02T00:45:00Z</dcterms:created>
  <dcterms:modified xsi:type="dcterms:W3CDTF">2024-03-18T01:27:00Z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